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F16E1" w14:textId="2F5606D3" w:rsidR="00195E5D" w:rsidRDefault="00195E5D" w:rsidP="00195E5D">
      <w:pPr>
        <w:jc w:val="center"/>
        <w:rPr>
          <w:rtl/>
        </w:rPr>
      </w:pPr>
      <w:r w:rsidRPr="007029C9">
        <w:rPr>
          <w:rtl/>
        </w:rPr>
        <w:fldChar w:fldCharType="begin" w:fldLock="1"/>
      </w:r>
      <w:r w:rsidRPr="007029C9">
        <w:rPr>
          <w:rtl/>
        </w:rPr>
        <w:instrText xml:space="preserve"> </w:instrText>
      </w:r>
      <w:r w:rsidRPr="007029C9">
        <w:instrText>DATE \@ "d</w:instrText>
      </w:r>
      <w:r w:rsidRPr="007029C9">
        <w:rPr>
          <w:rtl/>
        </w:rPr>
        <w:instrText xml:space="preserve"> ב</w:instrText>
      </w:r>
      <w:r w:rsidRPr="007029C9">
        <w:instrText>MMMM, yyyy" \* MERGEFORMAT</w:instrText>
      </w:r>
      <w:r w:rsidRPr="007029C9">
        <w:rPr>
          <w:rtl/>
        </w:rPr>
        <w:instrText xml:space="preserve"> </w:instrText>
      </w:r>
      <w:r w:rsidRPr="007029C9">
        <w:rPr>
          <w:rtl/>
        </w:rPr>
        <w:fldChar w:fldCharType="separate"/>
      </w:r>
      <w:r w:rsidR="00CF250C">
        <w:rPr>
          <w:noProof/>
          <w:rtl/>
        </w:rPr>
        <w:t>‏13 בינואר, 2021</w:t>
      </w:r>
      <w:r w:rsidRPr="007029C9">
        <w:rPr>
          <w:rtl/>
        </w:rPr>
        <w:fldChar w:fldCharType="end"/>
      </w:r>
    </w:p>
    <w:p w14:paraId="1929125A" w14:textId="77777777" w:rsidR="00A008BE" w:rsidRDefault="00A008BE" w:rsidP="00195E5D">
      <w:pPr>
        <w:rPr>
          <w:rtl/>
        </w:rPr>
      </w:pPr>
    </w:p>
    <w:p w14:paraId="31B3FE91" w14:textId="52F1BFFC" w:rsidR="00195E5D" w:rsidRPr="00071889" w:rsidRDefault="004A3FD0" w:rsidP="00195E5D">
      <w:pPr>
        <w:rPr>
          <w:b/>
          <w:bCs/>
          <w:sz w:val="36"/>
          <w:szCs w:val="36"/>
          <w:u w:val="single"/>
          <w:rtl/>
        </w:rPr>
      </w:pPr>
      <w:r>
        <w:rPr>
          <w:rFonts w:hint="cs"/>
          <w:b/>
          <w:bCs/>
          <w:sz w:val="36"/>
          <w:szCs w:val="36"/>
          <w:u w:val="single"/>
          <w:rtl/>
        </w:rPr>
        <w:t xml:space="preserve">רשות </w:t>
      </w:r>
      <w:proofErr w:type="spellStart"/>
      <w:r>
        <w:rPr>
          <w:rFonts w:hint="cs"/>
          <w:b/>
          <w:bCs/>
          <w:sz w:val="36"/>
          <w:szCs w:val="36"/>
          <w:u w:val="single"/>
          <w:rtl/>
        </w:rPr>
        <w:t>המסים</w:t>
      </w:r>
      <w:proofErr w:type="spellEnd"/>
      <w:r>
        <w:rPr>
          <w:rFonts w:hint="cs"/>
          <w:b/>
          <w:bCs/>
          <w:sz w:val="36"/>
          <w:szCs w:val="36"/>
          <w:u w:val="single"/>
          <w:rtl/>
        </w:rPr>
        <w:t xml:space="preserve"> מאריכה את הקלות המס </w:t>
      </w:r>
      <w:r w:rsidR="00926E6B">
        <w:rPr>
          <w:rFonts w:hint="cs"/>
          <w:b/>
          <w:bCs/>
          <w:sz w:val="36"/>
          <w:szCs w:val="36"/>
          <w:u w:val="single"/>
          <w:rtl/>
        </w:rPr>
        <w:t>לאור התארכות</w:t>
      </w:r>
      <w:r w:rsidR="00BD0136">
        <w:rPr>
          <w:rFonts w:hint="cs"/>
          <w:b/>
          <w:bCs/>
          <w:sz w:val="36"/>
          <w:szCs w:val="36"/>
          <w:u w:val="single"/>
          <w:rtl/>
        </w:rPr>
        <w:t xml:space="preserve"> תקופ</w:t>
      </w:r>
      <w:r w:rsidR="00C35906">
        <w:rPr>
          <w:rFonts w:hint="cs"/>
          <w:b/>
          <w:bCs/>
          <w:sz w:val="36"/>
          <w:szCs w:val="36"/>
          <w:u w:val="single"/>
          <w:rtl/>
        </w:rPr>
        <w:t>ת</w:t>
      </w:r>
      <w:r w:rsidR="00926E6B">
        <w:rPr>
          <w:rFonts w:hint="cs"/>
          <w:b/>
          <w:bCs/>
          <w:sz w:val="36"/>
          <w:szCs w:val="36"/>
          <w:u w:val="single"/>
          <w:rtl/>
        </w:rPr>
        <w:t xml:space="preserve"> המגפה</w:t>
      </w:r>
    </w:p>
    <w:p w14:paraId="6139D14C" w14:textId="50CE154E" w:rsidR="00195E5D" w:rsidRDefault="00195E5D" w:rsidP="00195E5D">
      <w:pPr>
        <w:rPr>
          <w:rtl/>
        </w:rPr>
      </w:pPr>
    </w:p>
    <w:p w14:paraId="0D14324C" w14:textId="40A4921A" w:rsidR="00071889" w:rsidRPr="004A3FD0" w:rsidRDefault="004A3FD0" w:rsidP="00195E5D">
      <w:pPr>
        <w:rPr>
          <w:b/>
          <w:bCs/>
          <w:rtl/>
        </w:rPr>
      </w:pPr>
      <w:r w:rsidRPr="004A3FD0">
        <w:rPr>
          <w:rFonts w:hint="cs"/>
          <w:b/>
          <w:bCs/>
          <w:rtl/>
        </w:rPr>
        <w:t xml:space="preserve">בימים האחרונים החליטה הממשלה על הארכת הקלות </w:t>
      </w:r>
      <w:r>
        <w:rPr>
          <w:rFonts w:hint="cs"/>
          <w:b/>
          <w:bCs/>
          <w:rtl/>
        </w:rPr>
        <w:t>ה</w:t>
      </w:r>
      <w:r w:rsidRPr="004A3FD0">
        <w:rPr>
          <w:rFonts w:hint="cs"/>
          <w:b/>
          <w:bCs/>
          <w:rtl/>
        </w:rPr>
        <w:t>מס  בתחום דירות המגורים</w:t>
      </w:r>
      <w:r w:rsidR="00926E6B">
        <w:rPr>
          <w:rFonts w:hint="cs"/>
          <w:b/>
          <w:bCs/>
          <w:rtl/>
        </w:rPr>
        <w:t xml:space="preserve"> והמגרשים לבניה למגורים</w:t>
      </w:r>
      <w:r w:rsidRPr="004A3FD0">
        <w:rPr>
          <w:rFonts w:hint="cs"/>
          <w:b/>
          <w:bCs/>
          <w:rtl/>
        </w:rPr>
        <w:t xml:space="preserve">. גלובס עושה </w:t>
      </w:r>
      <w:r>
        <w:rPr>
          <w:rFonts w:hint="cs"/>
          <w:b/>
          <w:bCs/>
          <w:rtl/>
        </w:rPr>
        <w:t xml:space="preserve">לכם </w:t>
      </w:r>
      <w:r w:rsidRPr="004A3FD0">
        <w:rPr>
          <w:rFonts w:hint="cs"/>
          <w:b/>
          <w:bCs/>
          <w:rtl/>
        </w:rPr>
        <w:t>סדר ב</w:t>
      </w:r>
      <w:r>
        <w:rPr>
          <w:rFonts w:hint="cs"/>
          <w:b/>
          <w:bCs/>
          <w:rtl/>
        </w:rPr>
        <w:t>שינויים החשובים.</w:t>
      </w:r>
    </w:p>
    <w:p w14:paraId="7D932797" w14:textId="77777777" w:rsidR="004A3FD0" w:rsidRDefault="004A3FD0" w:rsidP="00195E5D">
      <w:pPr>
        <w:rPr>
          <w:rtl/>
        </w:rPr>
      </w:pPr>
    </w:p>
    <w:p w14:paraId="16D0720C" w14:textId="1CF42A53" w:rsidR="004A3FD0" w:rsidRDefault="004A3FD0" w:rsidP="00071889">
      <w:pPr>
        <w:pStyle w:val="10"/>
        <w:numPr>
          <w:ilvl w:val="0"/>
          <w:numId w:val="0"/>
        </w:numPr>
        <w:ind w:left="567"/>
        <w:rPr>
          <w:rtl/>
        </w:rPr>
      </w:pPr>
      <w:r>
        <w:rPr>
          <w:rFonts w:hint="cs"/>
          <w:rtl/>
        </w:rPr>
        <w:t>מתברר כי תקופת הקורונה הביאה לה</w:t>
      </w:r>
      <w:r w:rsidR="00E66104">
        <w:rPr>
          <w:rFonts w:hint="cs"/>
          <w:rtl/>
        </w:rPr>
        <w:t>ארכת התקופה הנדרשת למכירת דירה יד שניה</w:t>
      </w:r>
      <w:r>
        <w:rPr>
          <w:rFonts w:hint="cs"/>
          <w:rtl/>
        </w:rPr>
        <w:t xml:space="preserve">. לאור האמור נרתמה הממשלה </w:t>
      </w:r>
      <w:proofErr w:type="spellStart"/>
      <w:r>
        <w:rPr>
          <w:rFonts w:hint="cs"/>
          <w:rtl/>
        </w:rPr>
        <w:t>לענין</w:t>
      </w:r>
      <w:proofErr w:type="spellEnd"/>
      <w:r w:rsidR="00926E6B">
        <w:rPr>
          <w:rFonts w:hint="cs"/>
          <w:rtl/>
        </w:rPr>
        <w:t>,</w:t>
      </w:r>
      <w:r>
        <w:rPr>
          <w:rFonts w:hint="cs"/>
          <w:rtl/>
        </w:rPr>
        <w:t xml:space="preserve"> ובימים האחרונים האריכה שורת הקלות מס אשר יש בהן כדי לסייע ממש בידי </w:t>
      </w:r>
      <w:r w:rsidR="00217E67">
        <w:rPr>
          <w:rFonts w:hint="cs"/>
          <w:rtl/>
        </w:rPr>
        <w:t>בעלי דירה יחידה</w:t>
      </w:r>
      <w:r w:rsidR="00EB2170">
        <w:rPr>
          <w:rFonts w:hint="cs"/>
          <w:rtl/>
        </w:rPr>
        <w:t>.</w:t>
      </w:r>
      <w:r w:rsidR="00E66104">
        <w:rPr>
          <w:rFonts w:hint="cs"/>
          <w:rtl/>
        </w:rPr>
        <w:t xml:space="preserve"> נוסח ההקלות בשילוב הוראות החוק הקיים  אינו פשוט ודורש התייעצות פרטנית עם מומחה מס לפני כל מכירה או רכישה של דירה על מנת לעמוד היטב על הזכויות. </w:t>
      </w:r>
    </w:p>
    <w:p w14:paraId="5D48238B" w14:textId="6FC6B41E" w:rsidR="00A008BE" w:rsidRDefault="00A008BE" w:rsidP="00071889">
      <w:pPr>
        <w:pStyle w:val="10"/>
        <w:numPr>
          <w:ilvl w:val="0"/>
          <w:numId w:val="0"/>
        </w:numPr>
        <w:ind w:left="567"/>
      </w:pPr>
      <w:r>
        <w:rPr>
          <w:rFonts w:hint="cs"/>
          <w:rtl/>
        </w:rPr>
        <w:t xml:space="preserve">בהתאם לחוק מיסוי מקרקעין בעל דירה יחידה יכול למכור את דירת המגורים שלו </w:t>
      </w:r>
      <w:r w:rsidR="00071889">
        <w:rPr>
          <w:rFonts w:hint="cs"/>
          <w:rtl/>
        </w:rPr>
        <w:t xml:space="preserve">( דירת המקור) </w:t>
      </w:r>
      <w:r>
        <w:rPr>
          <w:rFonts w:hint="cs"/>
          <w:rtl/>
        </w:rPr>
        <w:t>בפטור ממס שבח</w:t>
      </w:r>
      <w:r w:rsidR="009D13FC">
        <w:rPr>
          <w:rFonts w:hint="cs"/>
          <w:rtl/>
        </w:rPr>
        <w:t>,</w:t>
      </w:r>
      <w:r>
        <w:rPr>
          <w:rFonts w:hint="cs"/>
          <w:rtl/>
        </w:rPr>
        <w:t xml:space="preserve"> גם אם רכש דירה אחרת תחתיה</w:t>
      </w:r>
      <w:r w:rsidR="009D13FC">
        <w:rPr>
          <w:rFonts w:hint="cs"/>
          <w:rtl/>
        </w:rPr>
        <w:t>,</w:t>
      </w:r>
      <w:r>
        <w:rPr>
          <w:rFonts w:hint="cs"/>
          <w:rtl/>
        </w:rPr>
        <w:t xml:space="preserve"> זאת אם ימכור את דיר</w:t>
      </w:r>
      <w:r w:rsidR="00071889">
        <w:rPr>
          <w:rFonts w:hint="cs"/>
          <w:rtl/>
        </w:rPr>
        <w:t>ת המקור</w:t>
      </w:r>
      <w:r>
        <w:rPr>
          <w:rFonts w:hint="cs"/>
          <w:rtl/>
        </w:rPr>
        <w:t xml:space="preserve">  תוך 18 חודשים ממועד רכישת הדירה החדשה. במקביל, </w:t>
      </w:r>
      <w:r w:rsidR="009D13FC">
        <w:rPr>
          <w:rFonts w:hint="cs"/>
          <w:rtl/>
        </w:rPr>
        <w:t xml:space="preserve">יהיה </w:t>
      </w:r>
      <w:r>
        <w:rPr>
          <w:rFonts w:hint="cs"/>
          <w:rtl/>
        </w:rPr>
        <w:t xml:space="preserve">זכאי לשלם מס רכישה </w:t>
      </w:r>
      <w:r w:rsidR="00071889">
        <w:rPr>
          <w:rFonts w:hint="cs"/>
          <w:rtl/>
        </w:rPr>
        <w:t xml:space="preserve">מופחת </w:t>
      </w:r>
      <w:r>
        <w:rPr>
          <w:rFonts w:hint="cs"/>
          <w:rtl/>
        </w:rPr>
        <w:t>כד</w:t>
      </w:r>
      <w:r w:rsidR="00071889">
        <w:rPr>
          <w:rFonts w:hint="cs"/>
          <w:rtl/>
        </w:rPr>
        <w:t>י</w:t>
      </w:r>
      <w:r>
        <w:rPr>
          <w:rFonts w:hint="cs"/>
          <w:rtl/>
        </w:rPr>
        <w:t xml:space="preserve">רה יחידה </w:t>
      </w:r>
      <w:r w:rsidR="009D13FC">
        <w:rPr>
          <w:rFonts w:hint="cs"/>
          <w:rtl/>
        </w:rPr>
        <w:t>בגין הדירה החדשה</w:t>
      </w:r>
      <w:r w:rsidR="000F7B81">
        <w:rPr>
          <w:rFonts w:hint="cs"/>
          <w:rtl/>
        </w:rPr>
        <w:t xml:space="preserve">, זאת </w:t>
      </w:r>
      <w:r w:rsidR="009D13FC">
        <w:rPr>
          <w:rFonts w:hint="cs"/>
          <w:rtl/>
        </w:rPr>
        <w:t xml:space="preserve"> </w:t>
      </w:r>
      <w:r>
        <w:rPr>
          <w:rFonts w:hint="cs"/>
          <w:rtl/>
        </w:rPr>
        <w:t>באם ימכור את דירת המ</w:t>
      </w:r>
      <w:r w:rsidR="00071889">
        <w:rPr>
          <w:rFonts w:hint="cs"/>
          <w:rtl/>
        </w:rPr>
        <w:t>קור</w:t>
      </w:r>
      <w:r>
        <w:rPr>
          <w:rFonts w:hint="cs"/>
          <w:rtl/>
        </w:rPr>
        <w:t xml:space="preserve">  תוך 18 חודשים</w:t>
      </w:r>
      <w:r w:rsidR="006403CB">
        <w:rPr>
          <w:rFonts w:hint="cs"/>
          <w:rtl/>
        </w:rPr>
        <w:t xml:space="preserve"> (להלן </w:t>
      </w:r>
      <w:r w:rsidR="006403CB">
        <w:rPr>
          <w:rtl/>
        </w:rPr>
        <w:t>–</w:t>
      </w:r>
      <w:r w:rsidR="006403CB">
        <w:rPr>
          <w:rFonts w:hint="cs"/>
          <w:rtl/>
        </w:rPr>
        <w:t xml:space="preserve"> "</w:t>
      </w:r>
      <w:r w:rsidR="006403CB" w:rsidRPr="00926E6B">
        <w:rPr>
          <w:rFonts w:hint="cs"/>
          <w:b/>
          <w:bCs/>
          <w:rtl/>
        </w:rPr>
        <w:t>תקופת ההתחייבות")</w:t>
      </w:r>
      <w:r w:rsidRPr="00926E6B">
        <w:rPr>
          <w:rFonts w:hint="cs"/>
          <w:b/>
          <w:bCs/>
          <w:rtl/>
        </w:rPr>
        <w:t>.</w:t>
      </w:r>
      <w:r w:rsidR="009D13FC">
        <w:rPr>
          <w:rFonts w:hint="cs"/>
          <w:rtl/>
        </w:rPr>
        <w:t xml:space="preserve"> </w:t>
      </w:r>
      <w:r w:rsidR="004A3FD0">
        <w:rPr>
          <w:rFonts w:hint="cs"/>
          <w:rtl/>
        </w:rPr>
        <w:t xml:space="preserve">עו"ד ורו"ח שי עינת, מומחה למיסוי מקרקעין, מסביר כי </w:t>
      </w:r>
      <w:r w:rsidR="000F7B81">
        <w:rPr>
          <w:rFonts w:hint="cs"/>
          <w:rtl/>
        </w:rPr>
        <w:t xml:space="preserve"> </w:t>
      </w:r>
      <w:r w:rsidR="009D13FC">
        <w:rPr>
          <w:rFonts w:hint="cs"/>
          <w:rtl/>
        </w:rPr>
        <w:t>בעבר תקופת ההתח</w:t>
      </w:r>
      <w:r w:rsidR="000F7B81">
        <w:rPr>
          <w:rFonts w:hint="cs"/>
          <w:rtl/>
        </w:rPr>
        <w:t>י</w:t>
      </w:r>
      <w:r w:rsidR="009D13FC">
        <w:rPr>
          <w:rFonts w:hint="cs"/>
          <w:rtl/>
        </w:rPr>
        <w:t>יבות עמדה על 24 חודשים</w:t>
      </w:r>
      <w:r w:rsidR="000F7B81">
        <w:rPr>
          <w:rFonts w:hint="cs"/>
          <w:rtl/>
        </w:rPr>
        <w:t>,</w:t>
      </w:r>
      <w:r w:rsidR="009D13FC">
        <w:rPr>
          <w:rFonts w:hint="cs"/>
          <w:rtl/>
        </w:rPr>
        <w:t xml:space="preserve"> אך קוצרה נוכח העובדה שהתברר כי רבים </w:t>
      </w:r>
      <w:r w:rsidR="000F7B81">
        <w:rPr>
          <w:rFonts w:hint="cs"/>
          <w:rtl/>
        </w:rPr>
        <w:t xml:space="preserve">מרוכשי הדירות </w:t>
      </w:r>
      <w:r w:rsidR="009D13FC">
        <w:rPr>
          <w:rFonts w:hint="cs"/>
          <w:rtl/>
        </w:rPr>
        <w:t>"התעכבו" במכירת דירת המקור</w:t>
      </w:r>
      <w:r w:rsidR="000F7B81">
        <w:rPr>
          <w:rFonts w:hint="cs"/>
          <w:rtl/>
        </w:rPr>
        <w:t xml:space="preserve">, זאת </w:t>
      </w:r>
      <w:r w:rsidR="009D13FC">
        <w:rPr>
          <w:rFonts w:hint="cs"/>
          <w:rtl/>
        </w:rPr>
        <w:t xml:space="preserve"> על מנת ליהנות מעלית ערך נוספת תוך ניצול התקופה הארוכה שהעניק ה</w:t>
      </w:r>
      <w:r w:rsidR="000F7B81">
        <w:rPr>
          <w:rFonts w:hint="cs"/>
          <w:rtl/>
        </w:rPr>
        <w:t>מ</w:t>
      </w:r>
      <w:r w:rsidR="009D13FC">
        <w:rPr>
          <w:rFonts w:hint="cs"/>
          <w:rtl/>
        </w:rPr>
        <w:t>חוק</w:t>
      </w:r>
      <w:r w:rsidR="000F7B81">
        <w:rPr>
          <w:rFonts w:hint="cs"/>
          <w:rtl/>
        </w:rPr>
        <w:t>ק</w:t>
      </w:r>
      <w:r w:rsidR="009D13FC">
        <w:rPr>
          <w:rFonts w:hint="cs"/>
          <w:rtl/>
        </w:rPr>
        <w:t xml:space="preserve">. </w:t>
      </w:r>
    </w:p>
    <w:p w14:paraId="0FBED140" w14:textId="266E2ED0" w:rsidR="001D0179" w:rsidRDefault="001D0179" w:rsidP="00071889">
      <w:pPr>
        <w:pStyle w:val="10"/>
        <w:numPr>
          <w:ilvl w:val="0"/>
          <w:numId w:val="0"/>
        </w:numPr>
        <w:ind w:left="567"/>
        <w:rPr>
          <w:rtl/>
        </w:rPr>
      </w:pPr>
    </w:p>
    <w:p w14:paraId="6C069BA1" w14:textId="17C17FF8" w:rsidR="001D0179" w:rsidRPr="001D0179" w:rsidRDefault="001D0179" w:rsidP="00071889">
      <w:pPr>
        <w:pStyle w:val="10"/>
        <w:numPr>
          <w:ilvl w:val="0"/>
          <w:numId w:val="0"/>
        </w:numPr>
        <w:ind w:left="567"/>
        <w:rPr>
          <w:b/>
          <w:bCs/>
          <w:u w:val="single"/>
          <w:rtl/>
        </w:rPr>
      </w:pPr>
      <w:r w:rsidRPr="001D0179">
        <w:rPr>
          <w:rFonts w:hint="cs"/>
          <w:b/>
          <w:bCs/>
          <w:u w:val="single"/>
          <w:rtl/>
        </w:rPr>
        <w:t>הארכה של תקופת הגרייס לטובת בעלי הדירות</w:t>
      </w:r>
    </w:p>
    <w:p w14:paraId="021F3B89" w14:textId="5A45D991" w:rsidR="00195E5D" w:rsidRDefault="009D13FC" w:rsidP="00071889">
      <w:pPr>
        <w:pStyle w:val="10"/>
        <w:numPr>
          <w:ilvl w:val="0"/>
          <w:numId w:val="0"/>
        </w:numPr>
        <w:ind w:left="567"/>
      </w:pPr>
      <w:r>
        <w:rPr>
          <w:rFonts w:hint="cs"/>
          <w:rtl/>
        </w:rPr>
        <w:t>אך הזמנים השתנו, ו</w:t>
      </w:r>
      <w:r w:rsidR="00A008BE">
        <w:rPr>
          <w:rFonts w:hint="cs"/>
          <w:rtl/>
        </w:rPr>
        <w:t xml:space="preserve">לאור מגפת הקורונה רבים </w:t>
      </w:r>
      <w:r>
        <w:rPr>
          <w:rFonts w:hint="cs"/>
          <w:rtl/>
        </w:rPr>
        <w:t xml:space="preserve">מרוכשי הדירות </w:t>
      </w:r>
      <w:r w:rsidR="00A008BE">
        <w:rPr>
          <w:rFonts w:hint="cs"/>
          <w:rtl/>
        </w:rPr>
        <w:t xml:space="preserve">לא עמדו בלוח </w:t>
      </w:r>
      <w:r>
        <w:rPr>
          <w:rFonts w:hint="cs"/>
          <w:rtl/>
        </w:rPr>
        <w:t>ה</w:t>
      </w:r>
      <w:r w:rsidR="00A008BE">
        <w:rPr>
          <w:rFonts w:hint="cs"/>
          <w:rtl/>
        </w:rPr>
        <w:t>זמנים</w:t>
      </w:r>
      <w:r>
        <w:rPr>
          <w:rFonts w:hint="cs"/>
          <w:rtl/>
        </w:rPr>
        <w:t xml:space="preserve"> הנוקשה של תקופת ההתחייבות המקוצרת בת 18 החודשים לאור הסגרים</w:t>
      </w:r>
      <w:r w:rsidR="000F7B81">
        <w:rPr>
          <w:rFonts w:hint="cs"/>
          <w:rtl/>
        </w:rPr>
        <w:t xml:space="preserve"> ומצב השוק.</w:t>
      </w:r>
      <w:r w:rsidR="00A008BE">
        <w:rPr>
          <w:rFonts w:hint="cs"/>
          <w:rtl/>
        </w:rPr>
        <w:t xml:space="preserve"> </w:t>
      </w:r>
      <w:r w:rsidR="00A008BE">
        <w:rPr>
          <w:rFonts w:hint="cs"/>
          <w:rtl/>
        </w:rPr>
        <w:lastRenderedPageBreak/>
        <w:t>לכן</w:t>
      </w:r>
      <w:r w:rsidR="00926E6B">
        <w:rPr>
          <w:rFonts w:hint="cs"/>
          <w:rtl/>
        </w:rPr>
        <w:t>,</w:t>
      </w:r>
      <w:r w:rsidR="00A008BE">
        <w:rPr>
          <w:rFonts w:hint="cs"/>
          <w:rtl/>
        </w:rPr>
        <w:t xml:space="preserve"> ביום 29.7.20 פורסמה הוראת שעה אשר האריכה את </w:t>
      </w:r>
      <w:r>
        <w:rPr>
          <w:rFonts w:hint="cs"/>
          <w:rtl/>
        </w:rPr>
        <w:t>תקופת ההתחייבות</w:t>
      </w:r>
      <w:r w:rsidR="00A008BE">
        <w:rPr>
          <w:rFonts w:hint="cs"/>
          <w:rtl/>
        </w:rPr>
        <w:t xml:space="preserve"> בשבעה חודשים </w:t>
      </w:r>
      <w:r>
        <w:rPr>
          <w:rFonts w:hint="cs"/>
          <w:rtl/>
        </w:rPr>
        <w:t xml:space="preserve">נוספים </w:t>
      </w:r>
      <w:r w:rsidR="00A008BE">
        <w:rPr>
          <w:rFonts w:hint="cs"/>
          <w:rtl/>
        </w:rPr>
        <w:t>בידי מי שמועד סיום תקופת ה</w:t>
      </w:r>
      <w:r>
        <w:rPr>
          <w:rFonts w:hint="cs"/>
          <w:rtl/>
        </w:rPr>
        <w:t>התחייבות</w:t>
      </w:r>
      <w:r w:rsidR="00A008BE">
        <w:rPr>
          <w:rFonts w:hint="cs"/>
          <w:rtl/>
        </w:rPr>
        <w:t xml:space="preserve"> </w:t>
      </w:r>
      <w:r w:rsidR="00EB2170">
        <w:rPr>
          <w:rFonts w:hint="cs"/>
          <w:rtl/>
        </w:rPr>
        <w:t xml:space="preserve">שלו </w:t>
      </w:r>
      <w:r w:rsidR="00A008BE">
        <w:rPr>
          <w:rFonts w:hint="cs"/>
          <w:rtl/>
        </w:rPr>
        <w:t>היה בתקופה שבין 1.3.20 ועד ליום 1.10.20</w:t>
      </w:r>
      <w:r w:rsidR="006403CB">
        <w:rPr>
          <w:rFonts w:hint="cs"/>
          <w:rtl/>
        </w:rPr>
        <w:t xml:space="preserve"> ( להלן </w:t>
      </w:r>
      <w:r w:rsidR="006403CB">
        <w:rPr>
          <w:rtl/>
        </w:rPr>
        <w:t>–</w:t>
      </w:r>
      <w:r w:rsidR="006403CB">
        <w:rPr>
          <w:rFonts w:hint="cs"/>
          <w:rtl/>
        </w:rPr>
        <w:t xml:space="preserve"> "התקופה הנוספת")</w:t>
      </w:r>
      <w:r w:rsidR="00A008BE">
        <w:rPr>
          <w:rFonts w:hint="cs"/>
          <w:rtl/>
        </w:rPr>
        <w:t xml:space="preserve">. </w:t>
      </w:r>
    </w:p>
    <w:p w14:paraId="13DF8A11" w14:textId="087CBD9A" w:rsidR="004A3FD0" w:rsidRDefault="00A008BE" w:rsidP="004A3FD0">
      <w:pPr>
        <w:pStyle w:val="10"/>
        <w:numPr>
          <w:ilvl w:val="0"/>
          <w:numId w:val="0"/>
        </w:numPr>
        <w:ind w:left="567"/>
        <w:rPr>
          <w:rtl/>
        </w:rPr>
      </w:pPr>
      <w:r>
        <w:rPr>
          <w:rFonts w:hint="cs"/>
          <w:rtl/>
        </w:rPr>
        <w:t>בימים האחרונים</w:t>
      </w:r>
      <w:r w:rsidR="009D13FC">
        <w:rPr>
          <w:rFonts w:hint="cs"/>
          <w:rtl/>
        </w:rPr>
        <w:t>,</w:t>
      </w:r>
      <w:r>
        <w:rPr>
          <w:rFonts w:hint="cs"/>
          <w:rtl/>
        </w:rPr>
        <w:t xml:space="preserve"> </w:t>
      </w:r>
      <w:r w:rsidR="006403CB">
        <w:rPr>
          <w:rFonts w:hint="cs"/>
          <w:rtl/>
        </w:rPr>
        <w:t>ה</w:t>
      </w:r>
      <w:r w:rsidR="004A3FD0">
        <w:rPr>
          <w:rFonts w:hint="cs"/>
          <w:rtl/>
        </w:rPr>
        <w:t xml:space="preserve">ממשלה </w:t>
      </w:r>
      <w:r w:rsidR="009A6394">
        <w:rPr>
          <w:rFonts w:hint="cs"/>
          <w:rtl/>
        </w:rPr>
        <w:t xml:space="preserve">במסגרת תיקון החוק </w:t>
      </w:r>
      <w:r w:rsidR="009D13FC">
        <w:rPr>
          <w:rFonts w:hint="cs"/>
          <w:rtl/>
        </w:rPr>
        <w:t xml:space="preserve">האריכה את </w:t>
      </w:r>
      <w:r w:rsidR="006403CB">
        <w:rPr>
          <w:rFonts w:hint="cs"/>
          <w:rtl/>
        </w:rPr>
        <w:t xml:space="preserve"> </w:t>
      </w:r>
      <w:r w:rsidR="00EB2170">
        <w:rPr>
          <w:rFonts w:hint="cs"/>
          <w:rtl/>
        </w:rPr>
        <w:t>"ה</w:t>
      </w:r>
      <w:r w:rsidR="009D13FC">
        <w:rPr>
          <w:rFonts w:hint="cs"/>
          <w:rtl/>
        </w:rPr>
        <w:t>תקופ</w:t>
      </w:r>
      <w:r w:rsidR="00EB2170">
        <w:rPr>
          <w:rFonts w:hint="cs"/>
          <w:rtl/>
        </w:rPr>
        <w:t>ה</w:t>
      </w:r>
      <w:r w:rsidR="009D13FC">
        <w:rPr>
          <w:rFonts w:hint="cs"/>
          <w:rtl/>
        </w:rPr>
        <w:t xml:space="preserve"> ה</w:t>
      </w:r>
      <w:r w:rsidR="00EB2170">
        <w:rPr>
          <w:rFonts w:hint="cs"/>
          <w:rtl/>
        </w:rPr>
        <w:t>נוספת"</w:t>
      </w:r>
      <w:r w:rsidR="009D13FC">
        <w:rPr>
          <w:rFonts w:hint="cs"/>
          <w:rtl/>
        </w:rPr>
        <w:t xml:space="preserve"> </w:t>
      </w:r>
      <w:r w:rsidR="006403CB">
        <w:rPr>
          <w:rFonts w:hint="cs"/>
          <w:rtl/>
        </w:rPr>
        <w:t>מ-7 חודשים ל-16 חודשים</w:t>
      </w:r>
      <w:r w:rsidR="00EB2170">
        <w:rPr>
          <w:rFonts w:hint="cs"/>
          <w:rtl/>
        </w:rPr>
        <w:t xml:space="preserve">, זאת </w:t>
      </w:r>
      <w:r w:rsidR="00710A5F">
        <w:rPr>
          <w:rFonts w:hint="cs"/>
          <w:rtl/>
        </w:rPr>
        <w:t xml:space="preserve"> במקרים בהם תקופת ההתחייבות מסתיימת ב</w:t>
      </w:r>
      <w:r w:rsidR="000F7B81">
        <w:rPr>
          <w:rFonts w:hint="cs"/>
          <w:rtl/>
        </w:rPr>
        <w:t>מועד</w:t>
      </w:r>
      <w:r w:rsidR="00710A5F">
        <w:rPr>
          <w:rFonts w:hint="cs"/>
          <w:rtl/>
        </w:rPr>
        <w:t xml:space="preserve"> שבין 1.3.20 ליום 30.6.21</w:t>
      </w:r>
      <w:r w:rsidR="006403CB">
        <w:rPr>
          <w:rFonts w:hint="cs"/>
          <w:rtl/>
        </w:rPr>
        <w:t>.</w:t>
      </w:r>
      <w:r w:rsidR="00F40E52">
        <w:rPr>
          <w:rFonts w:hint="cs"/>
          <w:rtl/>
        </w:rPr>
        <w:t xml:space="preserve"> </w:t>
      </w:r>
    </w:p>
    <w:p w14:paraId="462C10F0" w14:textId="77777777" w:rsidR="001D0179" w:rsidRDefault="001D0179" w:rsidP="004A3FD0">
      <w:pPr>
        <w:pStyle w:val="10"/>
        <w:numPr>
          <w:ilvl w:val="0"/>
          <w:numId w:val="0"/>
        </w:numPr>
        <w:ind w:left="567"/>
        <w:rPr>
          <w:rtl/>
        </w:rPr>
      </w:pPr>
    </w:p>
    <w:p w14:paraId="68944074" w14:textId="77777777" w:rsidR="001D0179" w:rsidRPr="001D0179" w:rsidRDefault="001D0179" w:rsidP="001D0179">
      <w:pPr>
        <w:pStyle w:val="10"/>
        <w:numPr>
          <w:ilvl w:val="0"/>
          <w:numId w:val="0"/>
        </w:numPr>
        <w:ind w:left="567"/>
        <w:rPr>
          <w:b/>
          <w:bCs/>
          <w:u w:val="single"/>
          <w:rtl/>
        </w:rPr>
      </w:pPr>
      <w:r w:rsidRPr="001D0179">
        <w:rPr>
          <w:rFonts w:hint="cs"/>
          <w:b/>
          <w:bCs/>
          <w:u w:val="single"/>
          <w:rtl/>
        </w:rPr>
        <w:t>מה השפעת התיקון על מכירה ורכישה של דירת יד 2?</w:t>
      </w:r>
    </w:p>
    <w:p w14:paraId="7662FAB0" w14:textId="4C90CC8C" w:rsidR="00710A5F" w:rsidRDefault="004A3FD0" w:rsidP="001D0179">
      <w:pPr>
        <w:pStyle w:val="10"/>
        <w:numPr>
          <w:ilvl w:val="0"/>
          <w:numId w:val="0"/>
        </w:numPr>
        <w:ind w:left="567"/>
      </w:pPr>
      <w:r>
        <w:rPr>
          <w:rFonts w:hint="cs"/>
          <w:rtl/>
        </w:rPr>
        <w:t xml:space="preserve"> עו"ד עינת </w:t>
      </w:r>
      <w:r w:rsidR="001D0179">
        <w:rPr>
          <w:rFonts w:hint="cs"/>
          <w:rtl/>
        </w:rPr>
        <w:t xml:space="preserve">מסביר כי </w:t>
      </w:r>
      <w:r w:rsidR="00F40E52">
        <w:rPr>
          <w:rFonts w:hint="cs"/>
          <w:rtl/>
        </w:rPr>
        <w:t xml:space="preserve">לתיקון השלכות </w:t>
      </w:r>
      <w:r>
        <w:rPr>
          <w:rFonts w:hint="cs"/>
          <w:rtl/>
        </w:rPr>
        <w:t xml:space="preserve">מרחיקות לכת </w:t>
      </w:r>
      <w:r w:rsidR="00F40E52">
        <w:rPr>
          <w:rFonts w:hint="cs"/>
          <w:rtl/>
        </w:rPr>
        <w:t>ברכיש</w:t>
      </w:r>
      <w:r w:rsidR="00EB2170">
        <w:rPr>
          <w:rFonts w:hint="cs"/>
          <w:rtl/>
        </w:rPr>
        <w:t>ה ובמכירת</w:t>
      </w:r>
      <w:r w:rsidR="00F40E52">
        <w:rPr>
          <w:rFonts w:hint="cs"/>
          <w:rtl/>
        </w:rPr>
        <w:t xml:space="preserve">  דירה יד 2.</w:t>
      </w:r>
      <w:r w:rsidR="001D0179">
        <w:rPr>
          <w:rFonts w:hint="cs"/>
          <w:rtl/>
        </w:rPr>
        <w:t xml:space="preserve"> </w:t>
      </w:r>
      <w:r w:rsidR="00A008BE">
        <w:rPr>
          <w:rFonts w:hint="cs"/>
          <w:rtl/>
        </w:rPr>
        <w:t xml:space="preserve">נניח שמשפחה רכשה ביום 1.1.19 דירת מגורים בת 5 חדרים מתוך כוונה למכור את דירתם הישנה. קודם להוראת השעה </w:t>
      </w:r>
      <w:r w:rsidR="000F7B81">
        <w:rPr>
          <w:rFonts w:hint="cs"/>
          <w:rtl/>
        </w:rPr>
        <w:t xml:space="preserve">ותיקונה </w:t>
      </w:r>
      <w:r w:rsidR="00A008BE">
        <w:rPr>
          <w:rFonts w:hint="cs"/>
          <w:rtl/>
        </w:rPr>
        <w:t>תקופת ה</w:t>
      </w:r>
      <w:r w:rsidR="00926E6B">
        <w:rPr>
          <w:rFonts w:hint="cs"/>
          <w:rtl/>
        </w:rPr>
        <w:t>התחייבות</w:t>
      </w:r>
      <w:r w:rsidR="00A008BE">
        <w:rPr>
          <w:rFonts w:hint="cs"/>
          <w:rtl/>
        </w:rPr>
        <w:t xml:space="preserve"> הסתימה עבורם ביום 30.6.20. </w:t>
      </w:r>
      <w:r w:rsidR="006403CB">
        <w:rPr>
          <w:rFonts w:hint="cs"/>
          <w:rtl/>
        </w:rPr>
        <w:t xml:space="preserve">בעקבות </w:t>
      </w:r>
      <w:r>
        <w:rPr>
          <w:rFonts w:hint="cs"/>
          <w:rtl/>
        </w:rPr>
        <w:t xml:space="preserve">תיקון </w:t>
      </w:r>
      <w:r w:rsidR="006403CB">
        <w:rPr>
          <w:rFonts w:hint="cs"/>
          <w:rtl/>
        </w:rPr>
        <w:t>הוראת השעה</w:t>
      </w:r>
      <w:r>
        <w:rPr>
          <w:rFonts w:hint="cs"/>
          <w:rtl/>
        </w:rPr>
        <w:t>,</w:t>
      </w:r>
      <w:r w:rsidR="006403CB">
        <w:rPr>
          <w:rFonts w:hint="cs"/>
          <w:rtl/>
        </w:rPr>
        <w:t xml:space="preserve"> </w:t>
      </w:r>
      <w:r w:rsidR="00710A5F">
        <w:rPr>
          <w:rFonts w:hint="cs"/>
          <w:rtl/>
        </w:rPr>
        <w:t xml:space="preserve">לתקופת ההתחייבות מתווספת התקופה הנוספת </w:t>
      </w:r>
      <w:r>
        <w:rPr>
          <w:rFonts w:hint="cs"/>
          <w:rtl/>
        </w:rPr>
        <w:t>בת</w:t>
      </w:r>
      <w:r w:rsidR="00710A5F">
        <w:rPr>
          <w:rFonts w:hint="cs"/>
          <w:rtl/>
        </w:rPr>
        <w:t xml:space="preserve"> 16 חודשים</w:t>
      </w:r>
      <w:r>
        <w:rPr>
          <w:rFonts w:hint="cs"/>
          <w:rtl/>
        </w:rPr>
        <w:t>,</w:t>
      </w:r>
      <w:r w:rsidR="00710A5F">
        <w:rPr>
          <w:rFonts w:hint="cs"/>
          <w:rtl/>
        </w:rPr>
        <w:t xml:space="preserve"> ולכן המועד האחרון </w:t>
      </w:r>
      <w:r w:rsidR="000F7B81">
        <w:rPr>
          <w:rFonts w:hint="cs"/>
          <w:rtl/>
        </w:rPr>
        <w:t xml:space="preserve">לדידם </w:t>
      </w:r>
      <w:r w:rsidR="00710A5F">
        <w:rPr>
          <w:rFonts w:hint="cs"/>
          <w:rtl/>
        </w:rPr>
        <w:t>למכירת דירת המקור</w:t>
      </w:r>
      <w:r w:rsidR="000F7B81">
        <w:rPr>
          <w:rFonts w:hint="cs"/>
          <w:rtl/>
        </w:rPr>
        <w:t xml:space="preserve">, תוך קבלת הטבות המס, </w:t>
      </w:r>
      <w:r w:rsidR="00710A5F">
        <w:rPr>
          <w:rFonts w:hint="cs"/>
          <w:rtl/>
        </w:rPr>
        <w:t xml:space="preserve"> הינו ביום 28.10.21</w:t>
      </w:r>
      <w:r w:rsidR="000F7B81">
        <w:rPr>
          <w:rFonts w:hint="cs"/>
          <w:rtl/>
        </w:rPr>
        <w:t>!</w:t>
      </w:r>
      <w:r w:rsidR="00710A5F">
        <w:rPr>
          <w:rFonts w:hint="cs"/>
          <w:rtl/>
        </w:rPr>
        <w:t xml:space="preserve"> </w:t>
      </w:r>
      <w:r>
        <w:rPr>
          <w:rFonts w:hint="cs"/>
          <w:rtl/>
        </w:rPr>
        <w:t xml:space="preserve">התיקון הזה נותן </w:t>
      </w:r>
      <w:r w:rsidR="001D0179">
        <w:rPr>
          <w:rFonts w:hint="cs"/>
          <w:rtl/>
        </w:rPr>
        <w:t>אוויר לנשימה לבעלי הדירות ומאפשר להם למכור את דירת המקור שלא תחת לחץ אומר עו"ד עינת.</w:t>
      </w:r>
    </w:p>
    <w:p w14:paraId="26D0D9A4" w14:textId="1AB55A0F" w:rsidR="00A008BE" w:rsidRDefault="009A6394" w:rsidP="00071889">
      <w:pPr>
        <w:pStyle w:val="10"/>
        <w:numPr>
          <w:ilvl w:val="0"/>
          <w:numId w:val="0"/>
        </w:numPr>
        <w:ind w:left="567"/>
      </w:pPr>
      <w:r>
        <w:rPr>
          <w:rFonts w:hint="cs"/>
          <w:rtl/>
        </w:rPr>
        <w:t>תיקון החקיקה</w:t>
      </w:r>
      <w:r w:rsidR="000705CA">
        <w:rPr>
          <w:rFonts w:hint="cs"/>
          <w:rtl/>
        </w:rPr>
        <w:t xml:space="preserve"> </w:t>
      </w:r>
      <w:r w:rsidR="00EB2170">
        <w:rPr>
          <w:rFonts w:hint="cs"/>
          <w:rtl/>
        </w:rPr>
        <w:t>מן הימים האחרונים</w:t>
      </w:r>
      <w:r w:rsidR="000705CA">
        <w:rPr>
          <w:rFonts w:hint="cs"/>
          <w:rtl/>
        </w:rPr>
        <w:t xml:space="preserve"> הביא לתיקון עיוותים אשר התגלו</w:t>
      </w:r>
      <w:r w:rsidR="00EB2170">
        <w:rPr>
          <w:rFonts w:hint="cs"/>
          <w:rtl/>
        </w:rPr>
        <w:t xml:space="preserve"> במסגרת הוראת השעה המקורית</w:t>
      </w:r>
      <w:r w:rsidR="000705CA">
        <w:rPr>
          <w:rFonts w:hint="cs"/>
          <w:rtl/>
        </w:rPr>
        <w:t xml:space="preserve">. כך למשל, אדם שרכש דירת </w:t>
      </w:r>
      <w:r>
        <w:rPr>
          <w:rFonts w:hint="cs"/>
          <w:rtl/>
        </w:rPr>
        <w:t>מ</w:t>
      </w:r>
      <w:r w:rsidR="000705CA">
        <w:rPr>
          <w:rFonts w:hint="cs"/>
          <w:rtl/>
        </w:rPr>
        <w:t>גורים ב</w:t>
      </w:r>
      <w:r w:rsidR="000F7B81">
        <w:rPr>
          <w:rFonts w:hint="cs"/>
          <w:rtl/>
        </w:rPr>
        <w:t>יום 1.8.19</w:t>
      </w:r>
      <w:r>
        <w:rPr>
          <w:rFonts w:hint="cs"/>
          <w:rtl/>
        </w:rPr>
        <w:t xml:space="preserve">, </w:t>
      </w:r>
      <w:r w:rsidR="000705CA">
        <w:rPr>
          <w:rFonts w:hint="cs"/>
          <w:rtl/>
        </w:rPr>
        <w:t xml:space="preserve"> תקופת ה</w:t>
      </w:r>
      <w:r w:rsidR="00EB2170">
        <w:rPr>
          <w:rFonts w:hint="cs"/>
          <w:rtl/>
        </w:rPr>
        <w:t>התחייבות</w:t>
      </w:r>
      <w:r w:rsidR="000705CA">
        <w:rPr>
          <w:rFonts w:hint="cs"/>
          <w:rtl/>
        </w:rPr>
        <w:t xml:space="preserve"> שלו הסתימה ב</w:t>
      </w:r>
      <w:r w:rsidR="000F7B81">
        <w:rPr>
          <w:rFonts w:hint="cs"/>
          <w:rtl/>
        </w:rPr>
        <w:t>יום 28.2.21</w:t>
      </w:r>
      <w:r w:rsidR="000705CA">
        <w:rPr>
          <w:rFonts w:hint="cs"/>
          <w:rtl/>
        </w:rPr>
        <w:t>. קודם ל</w:t>
      </w:r>
      <w:r w:rsidR="000F7B81">
        <w:rPr>
          <w:rFonts w:hint="cs"/>
          <w:rtl/>
        </w:rPr>
        <w:t xml:space="preserve">תיקון החקיקה </w:t>
      </w:r>
      <w:r w:rsidR="000705CA">
        <w:rPr>
          <w:rFonts w:hint="cs"/>
          <w:rtl/>
        </w:rPr>
        <w:t xml:space="preserve"> אדם זה לא </w:t>
      </w:r>
      <w:r w:rsidR="000F7B81">
        <w:rPr>
          <w:rFonts w:hint="cs"/>
          <w:rtl/>
        </w:rPr>
        <w:t>היה זכאי</w:t>
      </w:r>
      <w:r w:rsidR="000705CA">
        <w:rPr>
          <w:rFonts w:hint="cs"/>
          <w:rtl/>
        </w:rPr>
        <w:t xml:space="preserve"> להארכת התקופה </w:t>
      </w:r>
      <w:r w:rsidR="00EB2170">
        <w:rPr>
          <w:rFonts w:hint="cs"/>
          <w:rtl/>
        </w:rPr>
        <w:t xml:space="preserve">בתקופה נוספת </w:t>
      </w:r>
      <w:r w:rsidR="000705CA">
        <w:rPr>
          <w:rFonts w:hint="cs"/>
          <w:rtl/>
        </w:rPr>
        <w:t>על פי הוראת השעה</w:t>
      </w:r>
      <w:r w:rsidR="00926E6B">
        <w:rPr>
          <w:rFonts w:hint="cs"/>
          <w:rtl/>
        </w:rPr>
        <w:t>, זאת על אף שתקופת ההתחייבות שלו חפפה את תקופת מגפת הקורונה</w:t>
      </w:r>
      <w:r w:rsidR="000705CA">
        <w:rPr>
          <w:rFonts w:hint="cs"/>
          <w:rtl/>
        </w:rPr>
        <w:t xml:space="preserve">. כעת הוא יוכל ליהנות מהארכת תקופת </w:t>
      </w:r>
      <w:r w:rsidR="000F7B81">
        <w:rPr>
          <w:rFonts w:hint="cs"/>
          <w:rtl/>
        </w:rPr>
        <w:t>ההתחייבות עד ליום 30.6.22!</w:t>
      </w:r>
      <w:r w:rsidR="00710A5F">
        <w:rPr>
          <w:rFonts w:hint="cs"/>
          <w:rtl/>
        </w:rPr>
        <w:t xml:space="preserve"> </w:t>
      </w:r>
    </w:p>
    <w:p w14:paraId="549727BD" w14:textId="1289A483" w:rsidR="000705CA" w:rsidRDefault="009A6394" w:rsidP="00EB2170">
      <w:pPr>
        <w:pStyle w:val="10"/>
        <w:numPr>
          <w:ilvl w:val="0"/>
          <w:numId w:val="0"/>
        </w:numPr>
        <w:ind w:left="567"/>
        <w:rPr>
          <w:rtl/>
        </w:rPr>
      </w:pPr>
      <w:r>
        <w:rPr>
          <w:rFonts w:hint="cs"/>
          <w:rtl/>
        </w:rPr>
        <w:t xml:space="preserve">למרבה הצער </w:t>
      </w:r>
      <w:r w:rsidR="000705CA">
        <w:rPr>
          <w:rFonts w:hint="cs"/>
          <w:rtl/>
        </w:rPr>
        <w:t xml:space="preserve">אין </w:t>
      </w:r>
      <w:r>
        <w:rPr>
          <w:rFonts w:hint="cs"/>
          <w:rtl/>
        </w:rPr>
        <w:t xml:space="preserve">בתיקון החקיקה </w:t>
      </w:r>
      <w:r w:rsidR="000F7B81">
        <w:rPr>
          <w:rFonts w:hint="cs"/>
          <w:rtl/>
        </w:rPr>
        <w:t>כדי</w:t>
      </w:r>
      <w:r w:rsidR="000705CA">
        <w:rPr>
          <w:rFonts w:hint="cs"/>
          <w:rtl/>
        </w:rPr>
        <w:t xml:space="preserve"> לעודד  רכישת דירה </w:t>
      </w:r>
      <w:r w:rsidR="000F7B81">
        <w:rPr>
          <w:rFonts w:hint="cs"/>
          <w:rtl/>
        </w:rPr>
        <w:t xml:space="preserve">כעת </w:t>
      </w:r>
      <w:r w:rsidR="000705CA">
        <w:rPr>
          <w:rFonts w:hint="cs"/>
          <w:rtl/>
        </w:rPr>
        <w:t>חלף הדירה הקיימת</w:t>
      </w:r>
      <w:r w:rsidR="001D0179">
        <w:rPr>
          <w:rFonts w:hint="cs"/>
          <w:rtl/>
        </w:rPr>
        <w:t xml:space="preserve"> אומר עו"ד עינת </w:t>
      </w:r>
      <w:r>
        <w:rPr>
          <w:rFonts w:hint="cs"/>
          <w:rtl/>
        </w:rPr>
        <w:t>,</w:t>
      </w:r>
      <w:r w:rsidR="000705CA">
        <w:rPr>
          <w:rFonts w:hint="cs"/>
          <w:rtl/>
        </w:rPr>
        <w:t xml:space="preserve"> שכן </w:t>
      </w:r>
      <w:r>
        <w:rPr>
          <w:rFonts w:hint="cs"/>
          <w:rtl/>
        </w:rPr>
        <w:t xml:space="preserve">מי שיחליט לרכוש דירה כעת, תקופת ההתחייבות לגביו </w:t>
      </w:r>
      <w:r w:rsidR="000705CA">
        <w:rPr>
          <w:rFonts w:hint="cs"/>
          <w:rtl/>
        </w:rPr>
        <w:t>מסתיי</w:t>
      </w:r>
      <w:r>
        <w:rPr>
          <w:rFonts w:hint="cs"/>
          <w:rtl/>
        </w:rPr>
        <w:t>מת</w:t>
      </w:r>
      <w:r w:rsidR="000705CA">
        <w:rPr>
          <w:rFonts w:hint="cs"/>
          <w:rtl/>
        </w:rPr>
        <w:t xml:space="preserve"> לאחר 30.6.21</w:t>
      </w:r>
      <w:r>
        <w:rPr>
          <w:rFonts w:hint="cs"/>
          <w:rtl/>
        </w:rPr>
        <w:t>,</w:t>
      </w:r>
      <w:r w:rsidR="000705CA">
        <w:rPr>
          <w:rFonts w:hint="cs"/>
          <w:rtl/>
        </w:rPr>
        <w:t xml:space="preserve"> ולכן  לא יוכל לי</w:t>
      </w:r>
      <w:r>
        <w:rPr>
          <w:rFonts w:hint="cs"/>
          <w:rtl/>
        </w:rPr>
        <w:t>ה</w:t>
      </w:r>
      <w:r w:rsidR="000705CA">
        <w:rPr>
          <w:rFonts w:hint="cs"/>
          <w:rtl/>
        </w:rPr>
        <w:t>נות מהארכת תקופת ה</w:t>
      </w:r>
      <w:r w:rsidR="000F7B81">
        <w:rPr>
          <w:rFonts w:hint="cs"/>
          <w:rtl/>
        </w:rPr>
        <w:t xml:space="preserve">התחייבות </w:t>
      </w:r>
      <w:r w:rsidR="000705CA">
        <w:rPr>
          <w:rFonts w:hint="cs"/>
          <w:rtl/>
        </w:rPr>
        <w:t xml:space="preserve"> בתקופה הנוספת</w:t>
      </w:r>
      <w:r w:rsidR="001D0179">
        <w:rPr>
          <w:rFonts w:hint="cs"/>
          <w:rtl/>
        </w:rPr>
        <w:t xml:space="preserve">, אלא אם כן </w:t>
      </w:r>
      <w:r w:rsidR="00EB2170">
        <w:rPr>
          <w:rFonts w:hint="cs"/>
          <w:rtl/>
        </w:rPr>
        <w:t xml:space="preserve">התקופה הנוספת </w:t>
      </w:r>
      <w:r w:rsidR="001D0179">
        <w:rPr>
          <w:rFonts w:hint="cs"/>
          <w:rtl/>
        </w:rPr>
        <w:t xml:space="preserve"> תוארך שוב</w:t>
      </w:r>
      <w:r w:rsidR="00926E6B">
        <w:rPr>
          <w:rFonts w:hint="cs"/>
          <w:rtl/>
        </w:rPr>
        <w:t xml:space="preserve"> ב</w:t>
      </w:r>
      <w:r w:rsidR="00EB2170">
        <w:rPr>
          <w:rFonts w:hint="cs"/>
          <w:rtl/>
        </w:rPr>
        <w:t>עתיד במסגרת תיקון חקיקה נוסף.</w:t>
      </w:r>
      <w:r w:rsidR="000705CA">
        <w:rPr>
          <w:rFonts w:hint="cs"/>
          <w:rtl/>
        </w:rPr>
        <w:t xml:space="preserve"> </w:t>
      </w:r>
    </w:p>
    <w:p w14:paraId="4578DFC6" w14:textId="286AC929" w:rsidR="00550C2B" w:rsidRDefault="00550C2B" w:rsidP="00EB2170">
      <w:pPr>
        <w:pStyle w:val="10"/>
        <w:numPr>
          <w:ilvl w:val="0"/>
          <w:numId w:val="0"/>
        </w:numPr>
        <w:ind w:left="567"/>
        <w:rPr>
          <w:rtl/>
        </w:rPr>
      </w:pPr>
      <w:r>
        <w:rPr>
          <w:rFonts w:hint="cs"/>
          <w:rtl/>
        </w:rPr>
        <w:t>למרבה האירוניה אומר עו"ד עינת התיקון החדש ייתר ויצמצם מאוד את תופעת ה"עברות במתנה"  שנעשו בין בעלי דירה יחידה להוריהם או לילדיהם הבגירים כאשר סמוך לסיום מועד ההתחייבות לא הצליחו למכור את הדירה. כעת נוצר מרווח נשימה ארוך לבעל הדירה.</w:t>
      </w:r>
    </w:p>
    <w:p w14:paraId="7468CDC7" w14:textId="35CA67A0" w:rsidR="00550C2B" w:rsidRDefault="00550C2B" w:rsidP="00550C2B">
      <w:pPr>
        <w:pStyle w:val="10"/>
        <w:numPr>
          <w:ilvl w:val="0"/>
          <w:numId w:val="0"/>
        </w:numPr>
        <w:ind w:left="567" w:hanging="567"/>
        <w:rPr>
          <w:rtl/>
        </w:rPr>
      </w:pPr>
    </w:p>
    <w:p w14:paraId="4930909A" w14:textId="5E13B674" w:rsidR="009A6394" w:rsidRDefault="009A6394" w:rsidP="00071889">
      <w:pPr>
        <w:pStyle w:val="10"/>
        <w:numPr>
          <w:ilvl w:val="0"/>
          <w:numId w:val="0"/>
        </w:numPr>
        <w:ind w:left="567"/>
        <w:rPr>
          <w:rtl/>
        </w:rPr>
      </w:pPr>
    </w:p>
    <w:p w14:paraId="354B65BF" w14:textId="68E9D55F" w:rsidR="001D0179" w:rsidRPr="0089707D" w:rsidRDefault="001D0179" w:rsidP="00071889">
      <w:pPr>
        <w:pStyle w:val="10"/>
        <w:numPr>
          <w:ilvl w:val="0"/>
          <w:numId w:val="0"/>
        </w:numPr>
        <w:ind w:left="567"/>
        <w:rPr>
          <w:b/>
          <w:bCs/>
          <w:u w:val="single"/>
          <w:rtl/>
        </w:rPr>
      </w:pPr>
      <w:r w:rsidRPr="0089707D">
        <w:rPr>
          <w:rFonts w:hint="cs"/>
          <w:b/>
          <w:bCs/>
          <w:u w:val="single"/>
          <w:rtl/>
        </w:rPr>
        <w:t>ומה יעשו אלו אשר מכרו כבר את דירת המגורים בחודשים אוקטובר- דצמבר?</w:t>
      </w:r>
    </w:p>
    <w:p w14:paraId="6DAB8E34" w14:textId="73799200" w:rsidR="001D0179" w:rsidRDefault="001D0179" w:rsidP="00071889">
      <w:pPr>
        <w:pStyle w:val="10"/>
        <w:numPr>
          <w:ilvl w:val="0"/>
          <w:numId w:val="0"/>
        </w:numPr>
        <w:ind w:left="567"/>
        <w:rPr>
          <w:rtl/>
        </w:rPr>
      </w:pPr>
      <w:r>
        <w:rPr>
          <w:rFonts w:hint="cs"/>
          <w:rtl/>
        </w:rPr>
        <w:t>למעשה</w:t>
      </w:r>
      <w:r w:rsidR="00926E6B">
        <w:rPr>
          <w:rFonts w:hint="cs"/>
          <w:rtl/>
        </w:rPr>
        <w:t xml:space="preserve"> משמעות </w:t>
      </w:r>
      <w:r>
        <w:rPr>
          <w:rFonts w:hint="cs"/>
          <w:rtl/>
        </w:rPr>
        <w:t>תיקון החוק הינ</w:t>
      </w:r>
      <w:r w:rsidR="00EB2170">
        <w:rPr>
          <w:rFonts w:hint="cs"/>
          <w:rtl/>
        </w:rPr>
        <w:t xml:space="preserve">ה גם </w:t>
      </w:r>
      <w:r w:rsidR="00217E67">
        <w:rPr>
          <w:rFonts w:hint="cs"/>
          <w:rtl/>
        </w:rPr>
        <w:t>רטרואקטיבי</w:t>
      </w:r>
      <w:r w:rsidR="00EB2170">
        <w:rPr>
          <w:rFonts w:hint="cs"/>
          <w:rtl/>
        </w:rPr>
        <w:t>ת</w:t>
      </w:r>
      <w:r>
        <w:rPr>
          <w:rFonts w:hint="cs"/>
          <w:rtl/>
        </w:rPr>
        <w:t xml:space="preserve">, מסביר עו"ד עינת. משמע, אם אדם מכר את דירת המגורים שלו </w:t>
      </w:r>
      <w:r w:rsidR="00EB2170">
        <w:rPr>
          <w:rFonts w:hint="cs"/>
          <w:rtl/>
        </w:rPr>
        <w:t xml:space="preserve">לאחר תקופת ההתחייבות, </w:t>
      </w:r>
      <w:r>
        <w:rPr>
          <w:rFonts w:hint="cs"/>
          <w:rtl/>
        </w:rPr>
        <w:t xml:space="preserve">בתקופה </w:t>
      </w:r>
      <w:r w:rsidR="00EB2170">
        <w:rPr>
          <w:rFonts w:hint="cs"/>
          <w:rtl/>
        </w:rPr>
        <w:t>שבין 2.10.20 ל-31.12.20</w:t>
      </w:r>
      <w:r>
        <w:rPr>
          <w:rFonts w:hint="cs"/>
          <w:rtl/>
        </w:rPr>
        <w:t xml:space="preserve">, </w:t>
      </w:r>
      <w:r w:rsidR="00EB2170">
        <w:rPr>
          <w:rFonts w:hint="cs"/>
          <w:rtl/>
        </w:rPr>
        <w:t xml:space="preserve">זאת </w:t>
      </w:r>
      <w:r>
        <w:rPr>
          <w:rFonts w:hint="cs"/>
          <w:rtl/>
        </w:rPr>
        <w:t>לאחר שלא הצליח למוכרה בתקופת ה</w:t>
      </w:r>
      <w:r w:rsidR="00926E6B">
        <w:rPr>
          <w:rFonts w:hint="cs"/>
          <w:rtl/>
        </w:rPr>
        <w:t>התחייבות</w:t>
      </w:r>
      <w:r w:rsidR="00EB2170">
        <w:rPr>
          <w:rFonts w:hint="cs"/>
          <w:rtl/>
        </w:rPr>
        <w:t xml:space="preserve"> </w:t>
      </w:r>
      <w:r>
        <w:rPr>
          <w:rFonts w:hint="cs"/>
          <w:rtl/>
        </w:rPr>
        <w:t>הרי כעת פתוחה בפניו הדלת להגיש בקשה לתיקון שומת מס השבח ולקבל החזר מס שבח מחד</w:t>
      </w:r>
      <w:r w:rsidR="00EB2170">
        <w:rPr>
          <w:rFonts w:hint="cs"/>
          <w:rtl/>
        </w:rPr>
        <w:t xml:space="preserve"> בגין הדירה שמכר במס מלא</w:t>
      </w:r>
      <w:r>
        <w:rPr>
          <w:rFonts w:hint="cs"/>
          <w:rtl/>
        </w:rPr>
        <w:t xml:space="preserve">, ולקבל החזר מס רכישה </w:t>
      </w:r>
      <w:r w:rsidR="00EB2170">
        <w:rPr>
          <w:rFonts w:hint="cs"/>
          <w:rtl/>
        </w:rPr>
        <w:t>בגין הדירה חלופית שרכש ככל שרכש</w:t>
      </w:r>
      <w:r>
        <w:rPr>
          <w:rFonts w:hint="cs"/>
          <w:rtl/>
        </w:rPr>
        <w:t xml:space="preserve">. </w:t>
      </w:r>
    </w:p>
    <w:p w14:paraId="79E072C7" w14:textId="34FDC549" w:rsidR="001D0179" w:rsidRPr="0089707D" w:rsidRDefault="001D0179" w:rsidP="00071889">
      <w:pPr>
        <w:pStyle w:val="10"/>
        <w:numPr>
          <w:ilvl w:val="0"/>
          <w:numId w:val="0"/>
        </w:numPr>
        <w:ind w:left="567"/>
        <w:rPr>
          <w:b/>
          <w:bCs/>
          <w:u w:val="single"/>
          <w:rtl/>
        </w:rPr>
      </w:pPr>
    </w:p>
    <w:p w14:paraId="068653DF" w14:textId="3DB37745" w:rsidR="0089707D" w:rsidRPr="0089707D" w:rsidRDefault="0089707D" w:rsidP="00071889">
      <w:pPr>
        <w:pStyle w:val="10"/>
        <w:numPr>
          <w:ilvl w:val="0"/>
          <w:numId w:val="0"/>
        </w:numPr>
        <w:ind w:left="567"/>
        <w:rPr>
          <w:b/>
          <w:bCs/>
          <w:u w:val="single"/>
          <w:rtl/>
        </w:rPr>
      </w:pPr>
      <w:r w:rsidRPr="0089707D">
        <w:rPr>
          <w:rFonts w:hint="cs"/>
          <w:b/>
          <w:bCs/>
          <w:u w:val="single"/>
          <w:rtl/>
        </w:rPr>
        <w:t>כיצד השינוי משפיע על רוכשי דירה יד ראשונה מקבלן?</w:t>
      </w:r>
    </w:p>
    <w:p w14:paraId="2DF8B4AA" w14:textId="2AA7785F" w:rsidR="00BD7999" w:rsidRDefault="0089707D" w:rsidP="00071889">
      <w:pPr>
        <w:pStyle w:val="10"/>
        <w:numPr>
          <w:ilvl w:val="0"/>
          <w:numId w:val="0"/>
        </w:numPr>
        <w:ind w:left="567"/>
        <w:rPr>
          <w:rtl/>
        </w:rPr>
      </w:pPr>
      <w:r>
        <w:rPr>
          <w:rFonts w:hint="cs"/>
          <w:rtl/>
        </w:rPr>
        <w:t xml:space="preserve">רוכשי דירה יד ראשונה מקבלן או במסגרת קבוצת רכישה, חלף דירה </w:t>
      </w:r>
      <w:r w:rsidR="00EB2170">
        <w:rPr>
          <w:rFonts w:hint="cs"/>
          <w:rtl/>
        </w:rPr>
        <w:t>יחידה שברשותם</w:t>
      </w:r>
      <w:r>
        <w:rPr>
          <w:rFonts w:hint="cs"/>
          <w:rtl/>
        </w:rPr>
        <w:t>, נהנים מהטבות מס מפליגות במסגרת החוק מסביר עו"ד עינת. אך כעת, עם תיקון החקיקה מדובר בחגיגה של ממש. במה דברים אמורים? נניח משפחה בעלת דירת מגורים ברמת גן רכשה דירה "על הנייר" מקבלן ביום 1.1.18. המסירה בפועל של הדירה נעשתה ביום 1.11.20. בהתאם לחוק הקיים, על מנת ליהנות מפטור ממס במכירת דירת המגורים ברמת הגן היה על המשפחה למכור את דירת המגורים ברמת גן תוך שנה ממו</w:t>
      </w:r>
      <w:r w:rsidR="00926E6B">
        <w:rPr>
          <w:rFonts w:hint="cs"/>
          <w:rtl/>
        </w:rPr>
        <w:t>ע</w:t>
      </w:r>
      <w:r>
        <w:rPr>
          <w:rFonts w:hint="cs"/>
          <w:rtl/>
        </w:rPr>
        <w:t xml:space="preserve">ד קבלת החזקה בדירה בראשון לציון. כעת, בעקבות תיקון החוק, תקופת המכירה בפטור הוארכה ב-16 חודשים מיום </w:t>
      </w:r>
      <w:r w:rsidR="00BD7999">
        <w:rPr>
          <w:rFonts w:hint="cs"/>
          <w:rtl/>
        </w:rPr>
        <w:t>1.11.20. כלומר המשפחה תוכל למכור את הדירה ברמת גן עד ליום</w:t>
      </w:r>
      <w:r w:rsidR="00926E6B">
        <w:rPr>
          <w:rFonts w:hint="cs"/>
          <w:rtl/>
        </w:rPr>
        <w:t xml:space="preserve"> 1.3.22</w:t>
      </w:r>
      <w:r w:rsidR="00EB2170">
        <w:rPr>
          <w:rFonts w:hint="cs"/>
          <w:rtl/>
        </w:rPr>
        <w:t xml:space="preserve"> במסגרת פטור ממס שבח.</w:t>
      </w:r>
    </w:p>
    <w:p w14:paraId="4466EAC8" w14:textId="1694087F" w:rsidR="00BD7999" w:rsidRDefault="00BD7999" w:rsidP="00071889">
      <w:pPr>
        <w:pStyle w:val="10"/>
        <w:numPr>
          <w:ilvl w:val="0"/>
          <w:numId w:val="0"/>
        </w:numPr>
        <w:ind w:left="567"/>
        <w:rPr>
          <w:rtl/>
        </w:rPr>
      </w:pPr>
      <w:r>
        <w:rPr>
          <w:rFonts w:hint="cs"/>
          <w:rtl/>
        </w:rPr>
        <w:t>מאידך, המכירה של הדירה ברמת גן עד ל</w:t>
      </w:r>
      <w:r w:rsidR="00926E6B">
        <w:rPr>
          <w:rFonts w:hint="cs"/>
          <w:rtl/>
        </w:rPr>
        <w:t>יום 1.3.22</w:t>
      </w:r>
      <w:r>
        <w:rPr>
          <w:rFonts w:hint="cs"/>
          <w:rtl/>
        </w:rPr>
        <w:t xml:space="preserve">  תאפשר לה לקבל חישוב מס רכישה מקל כדירה יחידה בגין רכישת דירת הקבלן בראשון לציון.</w:t>
      </w:r>
    </w:p>
    <w:p w14:paraId="19810849" w14:textId="77777777" w:rsidR="00BD7999" w:rsidRDefault="00BD7999" w:rsidP="00071889">
      <w:pPr>
        <w:pStyle w:val="10"/>
        <w:numPr>
          <w:ilvl w:val="0"/>
          <w:numId w:val="0"/>
        </w:numPr>
        <w:ind w:left="567"/>
        <w:rPr>
          <w:rtl/>
        </w:rPr>
      </w:pPr>
    </w:p>
    <w:p w14:paraId="4990D69F" w14:textId="331E060B" w:rsidR="001D0179" w:rsidRDefault="00BD7999" w:rsidP="00071889">
      <w:pPr>
        <w:pStyle w:val="10"/>
        <w:numPr>
          <w:ilvl w:val="0"/>
          <w:numId w:val="0"/>
        </w:numPr>
        <w:ind w:left="567"/>
        <w:rPr>
          <w:b/>
          <w:bCs/>
          <w:u w:val="single"/>
          <w:rtl/>
        </w:rPr>
      </w:pPr>
      <w:r w:rsidRPr="00BD7999">
        <w:rPr>
          <w:rFonts w:hint="cs"/>
          <w:b/>
          <w:bCs/>
          <w:u w:val="single"/>
          <w:rtl/>
        </w:rPr>
        <w:t xml:space="preserve">הקלות </w:t>
      </w:r>
      <w:r w:rsidR="00926E6B">
        <w:rPr>
          <w:rFonts w:hint="cs"/>
          <w:b/>
          <w:bCs/>
          <w:u w:val="single"/>
          <w:rtl/>
        </w:rPr>
        <w:t xml:space="preserve">במס רכישה </w:t>
      </w:r>
      <w:r w:rsidRPr="00BD7999">
        <w:rPr>
          <w:rFonts w:hint="cs"/>
          <w:b/>
          <w:bCs/>
          <w:u w:val="single"/>
          <w:rtl/>
        </w:rPr>
        <w:t xml:space="preserve">גם לרוכשי מגרשים לבניה </w:t>
      </w:r>
    </w:p>
    <w:p w14:paraId="3AD1B8F0" w14:textId="3A6120FF" w:rsidR="00D4481B" w:rsidRDefault="00D72322" w:rsidP="00071889">
      <w:pPr>
        <w:pStyle w:val="10"/>
        <w:numPr>
          <w:ilvl w:val="0"/>
          <w:numId w:val="0"/>
        </w:numPr>
        <w:ind w:left="567"/>
        <w:rPr>
          <w:rtl/>
        </w:rPr>
      </w:pPr>
      <w:r>
        <w:rPr>
          <w:rFonts w:hint="cs"/>
          <w:rtl/>
        </w:rPr>
        <w:t>מתברר ש</w:t>
      </w:r>
      <w:r w:rsidR="00BD0136">
        <w:rPr>
          <w:rFonts w:hint="cs"/>
          <w:rtl/>
        </w:rPr>
        <w:t>ה</w:t>
      </w:r>
      <w:r>
        <w:rPr>
          <w:rFonts w:hint="cs"/>
          <w:rtl/>
        </w:rPr>
        <w:t xml:space="preserve">קלות המס ניתנות גם לקבלנים </w:t>
      </w:r>
      <w:r w:rsidR="00D4481B">
        <w:rPr>
          <w:rFonts w:hint="cs"/>
          <w:rtl/>
        </w:rPr>
        <w:t xml:space="preserve">או רוכשי מגרשים לבניה. מסביר עו"ד עינת. רוכש מגרש </w:t>
      </w:r>
      <w:r w:rsidR="00BD7999" w:rsidRPr="00BD7999">
        <w:rPr>
          <w:rFonts w:hint="cs"/>
          <w:rtl/>
        </w:rPr>
        <w:t xml:space="preserve"> לבניה</w:t>
      </w:r>
      <w:r w:rsidR="00D4481B">
        <w:rPr>
          <w:rFonts w:hint="cs"/>
          <w:rtl/>
        </w:rPr>
        <w:t xml:space="preserve">, אם זה קבלן או משפחה אשר רוכשת מגרש לבניה עצמית, </w:t>
      </w:r>
      <w:r w:rsidR="00BD7999" w:rsidRPr="00BD7999">
        <w:rPr>
          <w:rFonts w:hint="cs"/>
          <w:rtl/>
        </w:rPr>
        <w:t xml:space="preserve"> </w:t>
      </w:r>
      <w:r w:rsidR="00D4481B">
        <w:rPr>
          <w:rFonts w:hint="cs"/>
          <w:rtl/>
        </w:rPr>
        <w:t xml:space="preserve">משלם </w:t>
      </w:r>
      <w:r w:rsidR="00BD7999" w:rsidRPr="00BD7999">
        <w:rPr>
          <w:rFonts w:hint="cs"/>
          <w:rtl/>
        </w:rPr>
        <w:t xml:space="preserve">מס רכישה </w:t>
      </w:r>
      <w:proofErr w:type="spellStart"/>
      <w:r w:rsidR="00BD7999" w:rsidRPr="00BD7999">
        <w:rPr>
          <w:rFonts w:hint="cs"/>
          <w:rtl/>
        </w:rPr>
        <w:t>בשעור</w:t>
      </w:r>
      <w:proofErr w:type="spellEnd"/>
      <w:r w:rsidR="00BD7999" w:rsidRPr="00BD7999">
        <w:rPr>
          <w:rFonts w:hint="cs"/>
          <w:rtl/>
        </w:rPr>
        <w:t xml:space="preserve"> של 6%. אולם</w:t>
      </w:r>
      <w:r w:rsidR="00D4481B">
        <w:rPr>
          <w:rFonts w:hint="cs"/>
          <w:rtl/>
        </w:rPr>
        <w:t>,</w:t>
      </w:r>
      <w:r w:rsidR="00BD7999" w:rsidRPr="00BD7999">
        <w:rPr>
          <w:rFonts w:hint="cs"/>
          <w:rtl/>
        </w:rPr>
        <w:t xml:space="preserve"> בעקבות הקלה </w:t>
      </w:r>
      <w:r w:rsidR="00D4481B">
        <w:rPr>
          <w:rFonts w:hint="cs"/>
          <w:rtl/>
        </w:rPr>
        <w:t>ישנה יחסית בחוק</w:t>
      </w:r>
      <w:r w:rsidR="00BD7999" w:rsidRPr="00BD7999">
        <w:rPr>
          <w:rFonts w:hint="cs"/>
          <w:rtl/>
        </w:rPr>
        <w:t xml:space="preserve"> </w:t>
      </w:r>
      <w:r w:rsidR="00D4481B">
        <w:rPr>
          <w:rFonts w:hint="cs"/>
          <w:rtl/>
        </w:rPr>
        <w:t>אשר באה לתמרץ בניה סמוך לרכישת המגרש, הם זכאים</w:t>
      </w:r>
      <w:r w:rsidR="00BD7999" w:rsidRPr="00BD7999">
        <w:rPr>
          <w:rFonts w:hint="cs"/>
          <w:rtl/>
        </w:rPr>
        <w:t xml:space="preserve"> להחזר של ששית ממס הרכישה </w:t>
      </w:r>
      <w:r w:rsidR="00EB2170">
        <w:rPr>
          <w:rFonts w:hint="cs"/>
          <w:rtl/>
        </w:rPr>
        <w:t xml:space="preserve">באם </w:t>
      </w:r>
      <w:r w:rsidR="00D4481B">
        <w:rPr>
          <w:rFonts w:hint="cs"/>
          <w:rtl/>
        </w:rPr>
        <w:t>יעמדו</w:t>
      </w:r>
      <w:r w:rsidR="00BD7999" w:rsidRPr="00BD7999">
        <w:rPr>
          <w:rFonts w:hint="cs"/>
          <w:rtl/>
        </w:rPr>
        <w:t xml:space="preserve"> </w:t>
      </w:r>
      <w:r w:rsidR="00BD7999" w:rsidRPr="00BD7999">
        <w:rPr>
          <w:rFonts w:hint="cs"/>
          <w:rtl/>
        </w:rPr>
        <w:lastRenderedPageBreak/>
        <w:t xml:space="preserve">בתנאים הבאים: המגרש בעל </w:t>
      </w:r>
      <w:proofErr w:type="spellStart"/>
      <w:r w:rsidR="00BD7999" w:rsidRPr="00BD7999">
        <w:rPr>
          <w:rFonts w:hint="cs"/>
          <w:rtl/>
        </w:rPr>
        <w:t>תב"ע</w:t>
      </w:r>
      <w:proofErr w:type="spellEnd"/>
      <w:r w:rsidR="00BD7999" w:rsidRPr="00BD7999">
        <w:rPr>
          <w:rFonts w:hint="cs"/>
          <w:rtl/>
        </w:rPr>
        <w:t xml:space="preserve"> לבניה </w:t>
      </w:r>
      <w:r w:rsidR="00D4481B">
        <w:rPr>
          <w:rFonts w:hint="cs"/>
          <w:rtl/>
        </w:rPr>
        <w:t xml:space="preserve">של יחידת </w:t>
      </w:r>
      <w:r w:rsidR="00BD7999" w:rsidRPr="00BD7999">
        <w:rPr>
          <w:rFonts w:hint="cs"/>
          <w:rtl/>
        </w:rPr>
        <w:t>מגורים</w:t>
      </w:r>
      <w:r w:rsidR="00D4481B">
        <w:rPr>
          <w:rFonts w:hint="cs"/>
          <w:rtl/>
        </w:rPr>
        <w:t xml:space="preserve"> אחת לפחות</w:t>
      </w:r>
      <w:r w:rsidR="00BD7999" w:rsidRPr="00BD7999">
        <w:rPr>
          <w:rFonts w:hint="cs"/>
          <w:rtl/>
        </w:rPr>
        <w:t>, והוצע היתר בניה תוך 24 חודשים מיום רכיש</w:t>
      </w:r>
      <w:r w:rsidR="00D4481B">
        <w:rPr>
          <w:rFonts w:hint="cs"/>
          <w:rtl/>
        </w:rPr>
        <w:t>ת המגרש</w:t>
      </w:r>
      <w:r w:rsidR="00BD7999" w:rsidRPr="00BD7999">
        <w:rPr>
          <w:rFonts w:hint="cs"/>
          <w:rtl/>
        </w:rPr>
        <w:t xml:space="preserve">. </w:t>
      </w:r>
    </w:p>
    <w:p w14:paraId="4D2EBD2E" w14:textId="275D484B" w:rsidR="00BD7999" w:rsidRDefault="00BD7999" w:rsidP="00071889">
      <w:pPr>
        <w:pStyle w:val="10"/>
        <w:numPr>
          <w:ilvl w:val="0"/>
          <w:numId w:val="0"/>
        </w:numPr>
        <w:ind w:left="567"/>
        <w:rPr>
          <w:rtl/>
        </w:rPr>
      </w:pPr>
      <w:r w:rsidRPr="00BD7999">
        <w:rPr>
          <w:rFonts w:hint="cs"/>
          <w:rtl/>
        </w:rPr>
        <w:t xml:space="preserve"> בימים אחרונים  הקלה </w:t>
      </w:r>
      <w:r w:rsidR="00D4481B">
        <w:rPr>
          <w:rFonts w:hint="cs"/>
          <w:rtl/>
        </w:rPr>
        <w:t xml:space="preserve">זו </w:t>
      </w:r>
      <w:r w:rsidR="00BC668D">
        <w:rPr>
          <w:rFonts w:hint="cs"/>
          <w:rtl/>
        </w:rPr>
        <w:t xml:space="preserve">קבלה מקצה שיפורים </w:t>
      </w:r>
      <w:r w:rsidR="006A2361">
        <w:rPr>
          <w:rFonts w:hint="cs"/>
          <w:rtl/>
        </w:rPr>
        <w:t>מצומצם</w:t>
      </w:r>
      <w:r w:rsidR="00FA4925">
        <w:rPr>
          <w:rFonts w:hint="cs"/>
          <w:rtl/>
        </w:rPr>
        <w:t xml:space="preserve"> במסגרת תקנה חדשה</w:t>
      </w:r>
      <w:r w:rsidR="006A2361">
        <w:rPr>
          <w:rFonts w:hint="cs"/>
          <w:rtl/>
        </w:rPr>
        <w:t>.</w:t>
      </w:r>
      <w:r w:rsidR="00D4481B">
        <w:rPr>
          <w:rFonts w:hint="cs"/>
          <w:rtl/>
        </w:rPr>
        <w:t xml:space="preserve"> </w:t>
      </w:r>
      <w:r w:rsidR="00BC668D">
        <w:rPr>
          <w:rFonts w:hint="cs"/>
          <w:rtl/>
        </w:rPr>
        <w:t xml:space="preserve"> </w:t>
      </w:r>
      <w:r w:rsidRPr="00BD7999">
        <w:rPr>
          <w:rFonts w:hint="cs"/>
          <w:rtl/>
        </w:rPr>
        <w:t>תקופ</w:t>
      </w:r>
      <w:r w:rsidR="00BC668D">
        <w:rPr>
          <w:rFonts w:hint="cs"/>
          <w:rtl/>
        </w:rPr>
        <w:t xml:space="preserve">ת הזמן </w:t>
      </w:r>
      <w:r w:rsidRPr="00BD7999">
        <w:rPr>
          <w:rFonts w:hint="cs"/>
          <w:rtl/>
        </w:rPr>
        <w:t xml:space="preserve"> שבין יום 22.3.20 ל2.5.20 </w:t>
      </w:r>
      <w:r w:rsidR="006A2361">
        <w:rPr>
          <w:rFonts w:hint="cs"/>
          <w:rtl/>
        </w:rPr>
        <w:t xml:space="preserve">( להלן </w:t>
      </w:r>
      <w:r w:rsidR="006A2361">
        <w:rPr>
          <w:rtl/>
        </w:rPr>
        <w:t>–</w:t>
      </w:r>
      <w:r w:rsidR="006A2361">
        <w:rPr>
          <w:rFonts w:hint="cs"/>
          <w:rtl/>
        </w:rPr>
        <w:t xml:space="preserve"> "</w:t>
      </w:r>
      <w:r w:rsidR="006A2361" w:rsidRPr="006A2361">
        <w:rPr>
          <w:rFonts w:hint="cs"/>
          <w:b/>
          <w:bCs/>
          <w:rtl/>
        </w:rPr>
        <w:t>התקופה הקובעת</w:t>
      </w:r>
      <w:r w:rsidR="006A2361">
        <w:rPr>
          <w:rFonts w:hint="cs"/>
          <w:rtl/>
        </w:rPr>
        <w:t xml:space="preserve">") </w:t>
      </w:r>
      <w:r w:rsidRPr="00BD7999">
        <w:rPr>
          <w:rFonts w:hint="cs"/>
          <w:rtl/>
        </w:rPr>
        <w:t xml:space="preserve">לא תובא </w:t>
      </w:r>
      <w:proofErr w:type="spellStart"/>
      <w:r w:rsidRPr="00BD7999">
        <w:rPr>
          <w:rFonts w:hint="cs"/>
          <w:rtl/>
        </w:rPr>
        <w:t>במנין</w:t>
      </w:r>
      <w:proofErr w:type="spellEnd"/>
      <w:r w:rsidRPr="00BD7999">
        <w:rPr>
          <w:rFonts w:hint="cs"/>
          <w:rtl/>
        </w:rPr>
        <w:t xml:space="preserve"> </w:t>
      </w:r>
      <w:r w:rsidR="00D4481B">
        <w:rPr>
          <w:rFonts w:hint="cs"/>
          <w:rtl/>
        </w:rPr>
        <w:t>24 החודשים</w:t>
      </w:r>
      <w:r w:rsidR="006A2361">
        <w:rPr>
          <w:rFonts w:hint="cs"/>
          <w:rtl/>
        </w:rPr>
        <w:t>, וזאת באם רכישת הקרקע נעשתה לפני 22.3.20 , ומועד סיום תקופת 24 החודשים חל בתקופה הקובעת או חודשיים לאחריה</w:t>
      </w:r>
      <w:r w:rsidRPr="00BD7999">
        <w:rPr>
          <w:rFonts w:hint="cs"/>
          <w:rtl/>
        </w:rPr>
        <w:t xml:space="preserve">. מסביר עו"ד עינת </w:t>
      </w:r>
      <w:r w:rsidRPr="00BD7999">
        <w:rPr>
          <w:rtl/>
        </w:rPr>
        <w:t>–</w:t>
      </w:r>
      <w:r w:rsidRPr="00BD7999">
        <w:rPr>
          <w:rFonts w:hint="cs"/>
          <w:rtl/>
        </w:rPr>
        <w:t xml:space="preserve"> נניח שמשפחה רכשה מגרש לבניה ביום </w:t>
      </w:r>
      <w:r w:rsidR="006A2361">
        <w:rPr>
          <w:rFonts w:hint="cs"/>
          <w:rtl/>
        </w:rPr>
        <w:t>30.4.18.</w:t>
      </w:r>
      <w:r w:rsidRPr="00BD7999">
        <w:rPr>
          <w:rFonts w:hint="cs"/>
          <w:rtl/>
        </w:rPr>
        <w:t xml:space="preserve"> היא פנתה לאדריכל ומשם להוצאת היתר בניה. אולם לאור הסגר הראשון נמנע ממנה </w:t>
      </w:r>
      <w:r w:rsidR="006A2361">
        <w:rPr>
          <w:rFonts w:hint="cs"/>
          <w:rtl/>
        </w:rPr>
        <w:t>הוצאת</w:t>
      </w:r>
      <w:r w:rsidRPr="00BD7999">
        <w:rPr>
          <w:rFonts w:hint="cs"/>
          <w:rtl/>
        </w:rPr>
        <w:t xml:space="preserve"> ההיתר</w:t>
      </w:r>
      <w:r w:rsidR="00D4481B">
        <w:rPr>
          <w:rFonts w:hint="cs"/>
          <w:rtl/>
        </w:rPr>
        <w:t xml:space="preserve"> מאחר ורשויות הרישוי  לא תפקדו</w:t>
      </w:r>
      <w:r w:rsidR="006A2361">
        <w:rPr>
          <w:rFonts w:hint="cs"/>
          <w:rtl/>
        </w:rPr>
        <w:t xml:space="preserve"> באופן מלא</w:t>
      </w:r>
      <w:r w:rsidRPr="00BD7999">
        <w:rPr>
          <w:rFonts w:hint="cs"/>
          <w:rtl/>
        </w:rPr>
        <w:t xml:space="preserve">. לכן מנין הזמן שבין 22.3.20 עד ליום 2.5.20 נעצר ולמעשה תקופת 24 החודשים לבקשת ההקלה ממס רכישה מוארכת לה אוטומטית </w:t>
      </w:r>
      <w:proofErr w:type="spellStart"/>
      <w:r w:rsidR="00D4481B">
        <w:rPr>
          <w:rFonts w:hint="cs"/>
          <w:rtl/>
        </w:rPr>
        <w:t>במנין</w:t>
      </w:r>
      <w:proofErr w:type="spellEnd"/>
      <w:r w:rsidR="00D4481B">
        <w:rPr>
          <w:rFonts w:hint="cs"/>
          <w:rtl/>
        </w:rPr>
        <w:t xml:space="preserve"> הימים שבין 22.3.20 עד ליום </w:t>
      </w:r>
      <w:r w:rsidR="00217E67">
        <w:rPr>
          <w:rFonts w:hint="cs"/>
          <w:rtl/>
        </w:rPr>
        <w:t xml:space="preserve">  </w:t>
      </w:r>
      <w:r w:rsidR="00D4481B">
        <w:rPr>
          <w:rFonts w:hint="cs"/>
          <w:rtl/>
        </w:rPr>
        <w:t>2.5.20.</w:t>
      </w:r>
      <w:r w:rsidR="006A2361">
        <w:rPr>
          <w:rFonts w:hint="cs"/>
          <w:rtl/>
        </w:rPr>
        <w:t xml:space="preserve"> </w:t>
      </w:r>
      <w:r w:rsidR="00217E67">
        <w:rPr>
          <w:rFonts w:hint="cs"/>
          <w:rtl/>
        </w:rPr>
        <w:t>כלומר גרייס של 42 ימים.</w:t>
      </w:r>
    </w:p>
    <w:p w14:paraId="71007B06" w14:textId="590079B3" w:rsidR="00FA4925" w:rsidRPr="00BD7999" w:rsidRDefault="00217E67" w:rsidP="00217E67">
      <w:pPr>
        <w:pStyle w:val="10"/>
        <w:numPr>
          <w:ilvl w:val="0"/>
          <w:numId w:val="0"/>
        </w:numPr>
        <w:ind w:left="567"/>
        <w:rPr>
          <w:rtl/>
        </w:rPr>
      </w:pPr>
      <w:r>
        <w:rPr>
          <w:rFonts w:hint="cs"/>
          <w:rtl/>
        </w:rPr>
        <w:t xml:space="preserve">לאור נוסח התקנה </w:t>
      </w:r>
      <w:r w:rsidR="00EB2170">
        <w:rPr>
          <w:rFonts w:hint="cs"/>
          <w:rtl/>
        </w:rPr>
        <w:t xml:space="preserve">החדשה </w:t>
      </w:r>
      <w:r w:rsidR="00FA4925">
        <w:rPr>
          <w:rFonts w:hint="cs"/>
          <w:rtl/>
        </w:rPr>
        <w:t xml:space="preserve">עו"ד עינת ממליץ </w:t>
      </w:r>
      <w:r w:rsidR="00286366">
        <w:rPr>
          <w:rFonts w:hint="cs"/>
          <w:rtl/>
        </w:rPr>
        <w:t xml:space="preserve">בעיקר </w:t>
      </w:r>
      <w:r w:rsidR="00FA4925">
        <w:rPr>
          <w:rFonts w:hint="cs"/>
          <w:rtl/>
        </w:rPr>
        <w:t>ל</w:t>
      </w:r>
      <w:r w:rsidR="00EB2170">
        <w:rPr>
          <w:rFonts w:hint="cs"/>
          <w:rtl/>
        </w:rPr>
        <w:t xml:space="preserve">אלה </w:t>
      </w:r>
      <w:r w:rsidR="00FA4925">
        <w:rPr>
          <w:rFonts w:hint="cs"/>
          <w:rtl/>
        </w:rPr>
        <w:t>אשר ביצעו רכיש</w:t>
      </w:r>
      <w:r>
        <w:rPr>
          <w:rFonts w:hint="cs"/>
          <w:rtl/>
        </w:rPr>
        <w:t xml:space="preserve">ת קרקע לבניה </w:t>
      </w:r>
      <w:r w:rsidR="00FA4925">
        <w:rPr>
          <w:rFonts w:hint="cs"/>
          <w:rtl/>
        </w:rPr>
        <w:t xml:space="preserve">בין המועדים 22.3.18 ועד ליום </w:t>
      </w:r>
      <w:r>
        <w:rPr>
          <w:rFonts w:hint="cs"/>
          <w:rtl/>
        </w:rPr>
        <w:t xml:space="preserve">2.7.18 לבדוק </w:t>
      </w:r>
      <w:r w:rsidR="00EB2170">
        <w:rPr>
          <w:rFonts w:hint="cs"/>
          <w:rtl/>
        </w:rPr>
        <w:t xml:space="preserve">כעת </w:t>
      </w:r>
      <w:r>
        <w:rPr>
          <w:rFonts w:hint="cs"/>
          <w:rtl/>
        </w:rPr>
        <w:t xml:space="preserve">באם הם זכאים להחזר </w:t>
      </w:r>
      <w:r w:rsidR="00EB2170">
        <w:rPr>
          <w:rFonts w:hint="cs"/>
          <w:rtl/>
        </w:rPr>
        <w:t xml:space="preserve">חלקי של </w:t>
      </w:r>
      <w:r>
        <w:rPr>
          <w:rFonts w:hint="cs"/>
          <w:rtl/>
        </w:rPr>
        <w:t>מס רכישה</w:t>
      </w:r>
      <w:r w:rsidR="00EB2170">
        <w:rPr>
          <w:rFonts w:hint="cs"/>
          <w:rtl/>
        </w:rPr>
        <w:t xml:space="preserve"> כאמור</w:t>
      </w:r>
      <w:r>
        <w:rPr>
          <w:rFonts w:hint="cs"/>
          <w:rtl/>
        </w:rPr>
        <w:t>.</w:t>
      </w:r>
    </w:p>
    <w:sectPr w:rsidR="00FA4925" w:rsidRPr="00BD7999" w:rsidSect="00195E5D">
      <w:headerReference w:type="default" r:id="rId7"/>
      <w:footerReference w:type="default" r:id="rId8"/>
      <w:headerReference w:type="first" r:id="rId9"/>
      <w:footerReference w:type="first" r:id="rId10"/>
      <w:pgSz w:w="11906" w:h="16838" w:code="9"/>
      <w:pgMar w:top="1440" w:right="1797" w:bottom="1440" w:left="1797"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8123E" w14:textId="77777777" w:rsidR="00F41207" w:rsidRDefault="00F41207">
      <w:r>
        <w:separator/>
      </w:r>
    </w:p>
  </w:endnote>
  <w:endnote w:type="continuationSeparator" w:id="0">
    <w:p w14:paraId="3DAB1DBD" w14:textId="77777777" w:rsidR="00F41207" w:rsidRDefault="00F41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David">
    <w:panose1 w:val="020E0502060401010101"/>
    <w:charset w:val="00"/>
    <w:family w:val="swiss"/>
    <w:pitch w:val="variable"/>
    <w:sig w:usb0="00000803" w:usb1="00000000" w:usb2="00000000" w:usb3="00000000" w:csb0="00000021" w:csb1="00000000"/>
  </w:font>
  <w:font w:name="Bookshelf Symbol 7">
    <w:panose1 w:val="05010101010101010101"/>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38773" w14:textId="77777777" w:rsidR="00195E5D" w:rsidRDefault="00195E5D" w:rsidP="002014F3">
    <w:pPr>
      <w:pStyle w:val="a4"/>
      <w:framePr w:wrap="around" w:vAnchor="text" w:hAnchor="text" w:y="1"/>
      <w:rPr>
        <w:rStyle w:val="a5"/>
      </w:rPr>
    </w:pPr>
    <w:r>
      <w:rPr>
        <w:rStyle w:val="a5"/>
        <w:rFonts w:hint="cs"/>
        <w:rtl/>
      </w:rPr>
      <w:fldChar w:fldCharType="begin"/>
    </w:r>
    <w:r>
      <w:rPr>
        <w:rStyle w:val="a5"/>
      </w:rPr>
      <w:instrText xml:space="preserve">PAGE  </w:instrText>
    </w:r>
    <w:r>
      <w:rPr>
        <w:rStyle w:val="a5"/>
        <w:rFonts w:hint="cs"/>
        <w:rtl/>
      </w:rPr>
      <w:fldChar w:fldCharType="separate"/>
    </w:r>
    <w:r>
      <w:rPr>
        <w:rStyle w:val="a5"/>
        <w:noProof/>
        <w:rtl/>
      </w:rPr>
      <w:t>2</w:t>
    </w:r>
    <w:r>
      <w:rPr>
        <w:rStyle w:val="a5"/>
        <w:rFonts w:hint="cs"/>
        <w:rtl/>
      </w:rPr>
      <w:fldChar w:fldCharType="end"/>
    </w:r>
  </w:p>
  <w:p w14:paraId="2610081E" w14:textId="1F0B992B" w:rsidR="00195E5D" w:rsidRPr="002014F3" w:rsidRDefault="00195E5D" w:rsidP="002014F3">
    <w:pPr>
      <w:pStyle w:val="a4"/>
      <w:ind w:right="360"/>
      <w:rPr>
        <w:sz w:val="16"/>
        <w:szCs w:val="16"/>
      </w:rPr>
    </w:pPr>
    <w:r>
      <w:rPr>
        <w:sz w:val="16"/>
        <w:szCs w:val="16"/>
        <w:rtl/>
      </w:rPr>
      <w:fldChar w:fldCharType="begin"/>
    </w:r>
    <w:r>
      <w:rPr>
        <w:sz w:val="16"/>
        <w:szCs w:val="16"/>
      </w:rPr>
      <w:instrText xml:space="preserve"> FILENAME \p</w:instrText>
    </w:r>
    <w:r>
      <w:rPr>
        <w:rFonts w:hint="cs"/>
        <w:sz w:val="16"/>
        <w:szCs w:val="16"/>
        <w:rtl/>
      </w:rPr>
      <w:instrText xml:space="preserve"> </w:instrText>
    </w:r>
    <w:r>
      <w:rPr>
        <w:sz w:val="16"/>
        <w:szCs w:val="16"/>
        <w:rtl/>
      </w:rPr>
      <w:fldChar w:fldCharType="separate"/>
    </w:r>
    <w:r w:rsidR="00CF250C">
      <w:rPr>
        <w:noProof/>
        <w:sz w:val="16"/>
        <w:szCs w:val="16"/>
      </w:rPr>
      <w:t>F:\documents\1344\G18536-V001.doc</w:t>
    </w:r>
    <w:r>
      <w:rPr>
        <w:sz w:val="16"/>
        <w:szCs w:val="16"/>
        <w:rt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CB0C06" w14:textId="77777777" w:rsidR="00195E5D" w:rsidRDefault="00195E5D" w:rsidP="00195E5D">
    <w:pPr>
      <w:pStyle w:val="a4"/>
      <w:framePr w:wrap="around" w:vAnchor="text" w:hAnchor="text" w:y="1"/>
      <w:rPr>
        <w:rStyle w:val="a5"/>
      </w:rPr>
    </w:pPr>
    <w:r>
      <w:rPr>
        <w:rStyle w:val="a5"/>
        <w:rFonts w:hint="cs"/>
        <w:rtl/>
      </w:rPr>
      <w:fldChar w:fldCharType="begin"/>
    </w:r>
    <w:r>
      <w:rPr>
        <w:rStyle w:val="a5"/>
      </w:rPr>
      <w:instrText xml:space="preserve">PAGE  </w:instrText>
    </w:r>
    <w:r>
      <w:rPr>
        <w:rStyle w:val="a5"/>
        <w:rFonts w:hint="cs"/>
        <w:rtl/>
      </w:rPr>
      <w:fldChar w:fldCharType="separate"/>
    </w:r>
    <w:r w:rsidR="00F0313D">
      <w:rPr>
        <w:rStyle w:val="a5"/>
        <w:noProof/>
        <w:rtl/>
      </w:rPr>
      <w:t>1</w:t>
    </w:r>
    <w:r>
      <w:rPr>
        <w:rStyle w:val="a5"/>
        <w:rFonts w:hint="cs"/>
        <w:rtl/>
      </w:rPr>
      <w:fldChar w:fldCharType="end"/>
    </w:r>
  </w:p>
  <w:p w14:paraId="0B9938CB" w14:textId="6167ADAC" w:rsidR="00195E5D" w:rsidRPr="00195E5D" w:rsidRDefault="00195E5D" w:rsidP="00195E5D">
    <w:pPr>
      <w:pStyle w:val="a4"/>
      <w:ind w:right="360"/>
      <w:rPr>
        <w:sz w:val="16"/>
        <w:szCs w:val="16"/>
      </w:rPr>
    </w:pPr>
    <w:r>
      <w:rPr>
        <w:sz w:val="16"/>
        <w:szCs w:val="16"/>
        <w:rtl/>
      </w:rPr>
      <w:fldChar w:fldCharType="begin"/>
    </w:r>
    <w:r>
      <w:rPr>
        <w:sz w:val="16"/>
        <w:szCs w:val="16"/>
      </w:rPr>
      <w:instrText xml:space="preserve"> FILENAME \p</w:instrText>
    </w:r>
    <w:r>
      <w:rPr>
        <w:rFonts w:hint="cs"/>
        <w:sz w:val="16"/>
        <w:szCs w:val="16"/>
        <w:rtl/>
      </w:rPr>
      <w:instrText xml:space="preserve"> </w:instrText>
    </w:r>
    <w:r>
      <w:rPr>
        <w:sz w:val="16"/>
        <w:szCs w:val="16"/>
        <w:rtl/>
      </w:rPr>
      <w:fldChar w:fldCharType="separate"/>
    </w:r>
    <w:r w:rsidR="00CF250C">
      <w:rPr>
        <w:noProof/>
        <w:sz w:val="16"/>
        <w:szCs w:val="16"/>
      </w:rPr>
      <w:t>F:\documents\1344\G18536-V001.doc</w:t>
    </w:r>
    <w:r>
      <w:rPr>
        <w:sz w:val="16"/>
        <w:szCs w:val="16"/>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B36D14" w14:textId="77777777" w:rsidR="00F41207" w:rsidRDefault="00F41207">
      <w:r>
        <w:separator/>
      </w:r>
    </w:p>
  </w:footnote>
  <w:footnote w:type="continuationSeparator" w:id="0">
    <w:p w14:paraId="772C57F9" w14:textId="77777777" w:rsidR="00F41207" w:rsidRDefault="00F412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309" w:type="dxa"/>
      <w:tblInd w:w="-513" w:type="dxa"/>
      <w:tblLayout w:type="fixed"/>
      <w:tblCellMar>
        <w:left w:w="28" w:type="dxa"/>
        <w:right w:w="28" w:type="dxa"/>
      </w:tblCellMar>
      <w:tblLook w:val="01E0" w:firstRow="1" w:lastRow="1" w:firstColumn="1" w:lastColumn="1" w:noHBand="0" w:noVBand="0"/>
    </w:tblPr>
    <w:tblGrid>
      <w:gridCol w:w="1280"/>
      <w:gridCol w:w="638"/>
      <w:gridCol w:w="3009"/>
      <w:gridCol w:w="3207"/>
      <w:gridCol w:w="741"/>
      <w:gridCol w:w="434"/>
    </w:tblGrid>
    <w:tr w:rsidR="00195E5D" w:rsidRPr="00AA7E63" w14:paraId="4B75517B" w14:textId="77777777" w:rsidTr="00AA7E63">
      <w:trPr>
        <w:gridAfter w:val="1"/>
        <w:wAfter w:w="434" w:type="dxa"/>
        <w:trHeight w:hRule="exact" w:val="454"/>
      </w:trPr>
      <w:tc>
        <w:tcPr>
          <w:tcW w:w="767" w:type="dxa"/>
          <w:shd w:val="clear" w:color="auto" w:fill="auto"/>
          <w:vAlign w:val="center"/>
        </w:tcPr>
        <w:p w14:paraId="77238F65" w14:textId="77777777" w:rsidR="00195E5D" w:rsidRPr="00AA7E63" w:rsidRDefault="00195E5D" w:rsidP="00AA7E63">
          <w:pPr>
            <w:spacing w:line="240" w:lineRule="auto"/>
            <w:jc w:val="left"/>
            <w:rPr>
              <w:rFonts w:cs="Times New Roman"/>
              <w:szCs w:val="24"/>
              <w:rtl/>
            </w:rPr>
          </w:pPr>
        </w:p>
      </w:tc>
      <w:tc>
        <w:tcPr>
          <w:tcW w:w="6854" w:type="dxa"/>
          <w:gridSpan w:val="3"/>
          <w:shd w:val="clear" w:color="auto" w:fill="auto"/>
          <w:vAlign w:val="center"/>
        </w:tcPr>
        <w:p w14:paraId="2A410E67" w14:textId="77777777" w:rsidR="00195E5D" w:rsidRPr="00AA7E63" w:rsidRDefault="00195E5D" w:rsidP="00AA7E63">
          <w:pPr>
            <w:spacing w:line="240" w:lineRule="auto"/>
            <w:rPr>
              <w:rFonts w:cs="Times New Roman"/>
              <w:szCs w:val="24"/>
              <w:rtl/>
            </w:rPr>
          </w:pPr>
          <w:r w:rsidRPr="00AA7E63">
            <w:rPr>
              <w:rFonts w:cs="David"/>
              <w:b/>
              <w:bCs/>
              <w:sz w:val="40"/>
              <w:szCs w:val="40"/>
              <w:rtl/>
            </w:rPr>
            <w:t>ש</w:t>
          </w:r>
          <w:r w:rsidRPr="00AA7E63">
            <w:rPr>
              <w:rFonts w:cs="David"/>
              <w:b/>
              <w:bCs/>
              <w:spacing w:val="4"/>
              <w:sz w:val="40"/>
              <w:szCs w:val="40"/>
              <w:rtl/>
            </w:rPr>
            <w:t>י</w:t>
          </w:r>
          <w:r w:rsidRPr="00AA7E63">
            <w:rPr>
              <w:rFonts w:cs="David" w:hint="cs"/>
              <w:b/>
              <w:bCs/>
              <w:spacing w:val="4"/>
              <w:sz w:val="40"/>
              <w:szCs w:val="40"/>
              <w:rtl/>
            </w:rPr>
            <w:t xml:space="preserve"> </w:t>
          </w:r>
          <w:r w:rsidRPr="00AA7E63">
            <w:rPr>
              <w:rFonts w:cs="David"/>
              <w:b/>
              <w:bCs/>
              <w:spacing w:val="4"/>
              <w:sz w:val="40"/>
              <w:szCs w:val="40"/>
              <w:rtl/>
            </w:rPr>
            <w:t xml:space="preserve"> עינת, עו"ד</w:t>
          </w:r>
          <w:r w:rsidRPr="00AA7E63">
            <w:rPr>
              <w:rFonts w:cs="David" w:hint="cs"/>
              <w:b/>
              <w:bCs/>
              <w:spacing w:val="4"/>
              <w:sz w:val="40"/>
              <w:szCs w:val="40"/>
              <w:rtl/>
            </w:rPr>
            <w:t xml:space="preserve"> </w:t>
          </w:r>
          <w:r w:rsidRPr="00AA7E63">
            <w:rPr>
              <w:rFonts w:cs="David"/>
              <w:b/>
              <w:bCs/>
              <w:spacing w:val="4"/>
              <w:sz w:val="40"/>
              <w:szCs w:val="40"/>
              <w:rtl/>
            </w:rPr>
            <w:t xml:space="preserve"> (רו"ח) –  משרד</w:t>
          </w:r>
          <w:r w:rsidRPr="00AA7E63">
            <w:rPr>
              <w:rFonts w:cs="David" w:hint="cs"/>
              <w:b/>
              <w:bCs/>
              <w:spacing w:val="4"/>
              <w:sz w:val="40"/>
              <w:szCs w:val="40"/>
              <w:rtl/>
            </w:rPr>
            <w:t xml:space="preserve"> </w:t>
          </w:r>
          <w:r w:rsidRPr="00AA7E63">
            <w:rPr>
              <w:rFonts w:cs="David"/>
              <w:b/>
              <w:bCs/>
              <w:spacing w:val="4"/>
              <w:sz w:val="40"/>
              <w:szCs w:val="40"/>
              <w:rtl/>
            </w:rPr>
            <w:t xml:space="preserve"> עורכי</w:t>
          </w:r>
          <w:r w:rsidRPr="00AA7E63">
            <w:rPr>
              <w:rFonts w:cs="David" w:hint="cs"/>
              <w:b/>
              <w:bCs/>
              <w:spacing w:val="4"/>
              <w:sz w:val="40"/>
              <w:szCs w:val="40"/>
              <w:rtl/>
            </w:rPr>
            <w:t xml:space="preserve"> </w:t>
          </w:r>
          <w:r w:rsidRPr="00AA7E63">
            <w:rPr>
              <w:rFonts w:cs="David"/>
              <w:b/>
              <w:bCs/>
              <w:spacing w:val="4"/>
              <w:sz w:val="40"/>
              <w:szCs w:val="40"/>
              <w:rtl/>
            </w:rPr>
            <w:t xml:space="preserve"> די</w:t>
          </w:r>
          <w:r w:rsidRPr="00AA7E63">
            <w:rPr>
              <w:rFonts w:cs="David"/>
              <w:b/>
              <w:bCs/>
              <w:sz w:val="40"/>
              <w:szCs w:val="40"/>
              <w:rtl/>
            </w:rPr>
            <w:t>ן</w:t>
          </w:r>
          <w:r w:rsidRPr="00AA7E63">
            <w:rPr>
              <w:rFonts w:cs="Times New Roman"/>
              <w:szCs w:val="24"/>
              <w:rtl/>
            </w:rPr>
            <w:br/>
          </w:r>
        </w:p>
      </w:tc>
      <w:tc>
        <w:tcPr>
          <w:tcW w:w="741" w:type="dxa"/>
          <w:shd w:val="clear" w:color="auto" w:fill="auto"/>
          <w:vAlign w:val="center"/>
        </w:tcPr>
        <w:p w14:paraId="1CD250E0" w14:textId="77777777" w:rsidR="00195E5D" w:rsidRPr="00AA7E63" w:rsidRDefault="00195E5D" w:rsidP="00AA7E63">
          <w:pPr>
            <w:spacing w:line="240" w:lineRule="auto"/>
            <w:jc w:val="left"/>
            <w:rPr>
              <w:rFonts w:cs="Times New Roman"/>
              <w:szCs w:val="24"/>
              <w:rtl/>
            </w:rPr>
          </w:pPr>
        </w:p>
      </w:tc>
    </w:tr>
    <w:tr w:rsidR="00195E5D" w:rsidRPr="00AA7E63" w14:paraId="3E3C6F12" w14:textId="77777777" w:rsidTr="00AA7E63">
      <w:trPr>
        <w:gridAfter w:val="1"/>
        <w:wAfter w:w="434" w:type="dxa"/>
        <w:trHeight w:hRule="exact" w:val="454"/>
      </w:trPr>
      <w:tc>
        <w:tcPr>
          <w:tcW w:w="767" w:type="dxa"/>
          <w:shd w:val="clear" w:color="auto" w:fill="auto"/>
          <w:vAlign w:val="center"/>
        </w:tcPr>
        <w:p w14:paraId="6EC3A6AF" w14:textId="77777777" w:rsidR="00195E5D" w:rsidRPr="00AA7E63" w:rsidRDefault="00195E5D" w:rsidP="00AA7E63">
          <w:pPr>
            <w:spacing w:line="240" w:lineRule="auto"/>
            <w:jc w:val="left"/>
            <w:rPr>
              <w:rFonts w:cs="Times New Roman"/>
              <w:szCs w:val="24"/>
              <w:rtl/>
            </w:rPr>
          </w:pPr>
        </w:p>
      </w:tc>
      <w:tc>
        <w:tcPr>
          <w:tcW w:w="6854" w:type="dxa"/>
          <w:gridSpan w:val="3"/>
          <w:shd w:val="clear" w:color="auto" w:fill="auto"/>
          <w:vAlign w:val="center"/>
        </w:tcPr>
        <w:p w14:paraId="62DE80F5" w14:textId="77777777" w:rsidR="00195E5D" w:rsidRPr="00AA7E63" w:rsidRDefault="00195E5D" w:rsidP="00AA7E63">
          <w:pPr>
            <w:spacing w:line="240" w:lineRule="auto"/>
            <w:rPr>
              <w:rFonts w:cs="Times New Roman"/>
              <w:szCs w:val="24"/>
              <w:rtl/>
            </w:rPr>
          </w:pPr>
          <w:r w:rsidRPr="00AA7E63">
            <w:rPr>
              <w:rFonts w:cs="David"/>
              <w:b/>
              <w:bCs/>
            </w:rPr>
            <w:t>S</w:t>
          </w:r>
          <w:r w:rsidRPr="00AA7E63">
            <w:rPr>
              <w:rFonts w:cs="David"/>
              <w:b/>
              <w:bCs/>
              <w:spacing w:val="4"/>
            </w:rPr>
            <w:t>HAY EINAT, ADV (C.P.A) – ADVOCATE</w:t>
          </w:r>
          <w:r w:rsidRPr="00AA7E63">
            <w:rPr>
              <w:rFonts w:cs="David"/>
              <w:b/>
              <w:bCs/>
            </w:rPr>
            <w:t>S</w:t>
          </w:r>
          <w:r w:rsidRPr="00AA7E63">
            <w:rPr>
              <w:rFonts w:cs="Times New Roman"/>
              <w:szCs w:val="24"/>
              <w:rtl/>
            </w:rPr>
            <w:br/>
          </w:r>
        </w:p>
      </w:tc>
      <w:tc>
        <w:tcPr>
          <w:tcW w:w="741" w:type="dxa"/>
          <w:shd w:val="clear" w:color="auto" w:fill="auto"/>
          <w:vAlign w:val="center"/>
        </w:tcPr>
        <w:p w14:paraId="0D061ABD" w14:textId="77777777" w:rsidR="00195E5D" w:rsidRPr="00AA7E63" w:rsidRDefault="00195E5D" w:rsidP="00AA7E63">
          <w:pPr>
            <w:spacing w:line="240" w:lineRule="auto"/>
            <w:jc w:val="left"/>
            <w:rPr>
              <w:rFonts w:cs="Times New Roman"/>
              <w:szCs w:val="24"/>
              <w:rtl/>
            </w:rPr>
          </w:pPr>
        </w:p>
      </w:tc>
    </w:tr>
    <w:tr w:rsidR="00195E5D" w:rsidRPr="00AA7E63" w14:paraId="02B7610E" w14:textId="77777777" w:rsidTr="00AA7E63">
      <w:trPr>
        <w:trHeight w:hRule="exact" w:val="284"/>
      </w:trPr>
      <w:tc>
        <w:tcPr>
          <w:tcW w:w="1280" w:type="dxa"/>
          <w:tcBorders>
            <w:bottom w:val="single" w:sz="4" w:space="0" w:color="auto"/>
          </w:tcBorders>
          <w:shd w:val="clear" w:color="auto" w:fill="auto"/>
          <w:vAlign w:val="center"/>
        </w:tcPr>
        <w:p w14:paraId="2F7DD809" w14:textId="77777777" w:rsidR="00195E5D" w:rsidRPr="00AA7E63" w:rsidRDefault="00195E5D" w:rsidP="00AA7E63">
          <w:pPr>
            <w:spacing w:line="240" w:lineRule="auto"/>
            <w:jc w:val="left"/>
            <w:rPr>
              <w:rFonts w:cs="Times New Roman"/>
              <w:szCs w:val="24"/>
              <w:rtl/>
            </w:rPr>
          </w:pPr>
        </w:p>
      </w:tc>
      <w:tc>
        <w:tcPr>
          <w:tcW w:w="638" w:type="dxa"/>
          <w:tcBorders>
            <w:bottom w:val="single" w:sz="4" w:space="0" w:color="auto"/>
          </w:tcBorders>
          <w:shd w:val="clear" w:color="auto" w:fill="auto"/>
          <w:vAlign w:val="center"/>
        </w:tcPr>
        <w:p w14:paraId="09D5AA96" w14:textId="77777777" w:rsidR="00195E5D" w:rsidRPr="00AA7E63" w:rsidRDefault="00195E5D" w:rsidP="00AA7E63">
          <w:pPr>
            <w:spacing w:before="40" w:line="240" w:lineRule="auto"/>
            <w:rPr>
              <w:rFonts w:cs="David"/>
              <w:szCs w:val="24"/>
              <w:rtl/>
            </w:rPr>
          </w:pPr>
        </w:p>
      </w:tc>
      <w:tc>
        <w:tcPr>
          <w:tcW w:w="3009" w:type="dxa"/>
          <w:tcBorders>
            <w:bottom w:val="single" w:sz="4" w:space="0" w:color="auto"/>
          </w:tcBorders>
          <w:shd w:val="clear" w:color="auto" w:fill="auto"/>
          <w:vAlign w:val="center"/>
        </w:tcPr>
        <w:p w14:paraId="64FE03BF" w14:textId="77777777" w:rsidR="00195E5D" w:rsidRPr="00AA7E63" w:rsidRDefault="00195E5D" w:rsidP="00AA7E63">
          <w:pPr>
            <w:bidi w:val="0"/>
            <w:spacing w:line="240" w:lineRule="auto"/>
            <w:rPr>
              <w:rFonts w:cs="David"/>
              <w:szCs w:val="24"/>
            </w:rPr>
          </w:pPr>
        </w:p>
      </w:tc>
      <w:tc>
        <w:tcPr>
          <w:tcW w:w="3207" w:type="dxa"/>
          <w:tcBorders>
            <w:bottom w:val="single" w:sz="4" w:space="0" w:color="auto"/>
          </w:tcBorders>
          <w:shd w:val="clear" w:color="auto" w:fill="auto"/>
          <w:vAlign w:val="center"/>
        </w:tcPr>
        <w:p w14:paraId="7FE2AC9F" w14:textId="77777777" w:rsidR="00195E5D" w:rsidRPr="00AA7E63" w:rsidRDefault="00195E5D" w:rsidP="00AA7E63">
          <w:pPr>
            <w:spacing w:before="40" w:line="240" w:lineRule="auto"/>
            <w:rPr>
              <w:rFonts w:cs="David"/>
              <w:spacing w:val="-10"/>
              <w:szCs w:val="24"/>
              <w:rtl/>
            </w:rPr>
          </w:pPr>
        </w:p>
      </w:tc>
      <w:tc>
        <w:tcPr>
          <w:tcW w:w="1175" w:type="dxa"/>
          <w:gridSpan w:val="2"/>
          <w:tcBorders>
            <w:bottom w:val="single" w:sz="4" w:space="0" w:color="auto"/>
          </w:tcBorders>
          <w:shd w:val="clear" w:color="auto" w:fill="auto"/>
          <w:vAlign w:val="center"/>
        </w:tcPr>
        <w:p w14:paraId="360541BB" w14:textId="77777777" w:rsidR="00195E5D" w:rsidRPr="00AA7E63" w:rsidRDefault="00195E5D" w:rsidP="00AA7E63">
          <w:pPr>
            <w:spacing w:line="240" w:lineRule="auto"/>
            <w:jc w:val="left"/>
            <w:rPr>
              <w:rFonts w:cs="Times New Roman"/>
              <w:szCs w:val="24"/>
              <w:rtl/>
            </w:rPr>
          </w:pPr>
        </w:p>
      </w:tc>
    </w:tr>
  </w:tbl>
  <w:p w14:paraId="5012F974" w14:textId="77777777" w:rsidR="00195E5D" w:rsidRPr="00AF0986" w:rsidRDefault="00195E5D" w:rsidP="000F083F">
    <w:pPr>
      <w:tabs>
        <w:tab w:val="center" w:pos="4153"/>
        <w:tab w:val="right" w:pos="830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309" w:type="dxa"/>
      <w:tblInd w:w="-513" w:type="dxa"/>
      <w:tblLayout w:type="fixed"/>
      <w:tblCellMar>
        <w:left w:w="28" w:type="dxa"/>
        <w:right w:w="28" w:type="dxa"/>
      </w:tblCellMar>
      <w:tblLook w:val="01E0" w:firstRow="1" w:lastRow="1" w:firstColumn="1" w:lastColumn="1" w:noHBand="0" w:noVBand="0"/>
    </w:tblPr>
    <w:tblGrid>
      <w:gridCol w:w="1054"/>
      <w:gridCol w:w="864"/>
      <w:gridCol w:w="3008"/>
      <w:gridCol w:w="3208"/>
      <w:gridCol w:w="741"/>
      <w:gridCol w:w="434"/>
    </w:tblGrid>
    <w:tr w:rsidR="00195E5D" w:rsidRPr="00AA7E63" w14:paraId="33E4FF28" w14:textId="77777777" w:rsidTr="0049324F">
      <w:trPr>
        <w:gridAfter w:val="1"/>
        <w:wAfter w:w="434" w:type="dxa"/>
        <w:trHeight w:hRule="exact" w:val="454"/>
      </w:trPr>
      <w:tc>
        <w:tcPr>
          <w:tcW w:w="1054" w:type="dxa"/>
          <w:shd w:val="clear" w:color="auto" w:fill="auto"/>
          <w:vAlign w:val="center"/>
        </w:tcPr>
        <w:p w14:paraId="33F604FB" w14:textId="77777777" w:rsidR="00195E5D" w:rsidRPr="00AA7E63" w:rsidRDefault="00195E5D" w:rsidP="00AA7E63">
          <w:pPr>
            <w:spacing w:line="240" w:lineRule="auto"/>
            <w:jc w:val="left"/>
            <w:rPr>
              <w:rFonts w:cs="Times New Roman"/>
              <w:szCs w:val="24"/>
              <w:rtl/>
            </w:rPr>
          </w:pPr>
        </w:p>
      </w:tc>
      <w:tc>
        <w:tcPr>
          <w:tcW w:w="7080" w:type="dxa"/>
          <w:gridSpan w:val="3"/>
          <w:shd w:val="clear" w:color="auto" w:fill="auto"/>
          <w:vAlign w:val="center"/>
        </w:tcPr>
        <w:p w14:paraId="0029D8D2" w14:textId="77777777" w:rsidR="00195E5D" w:rsidRPr="00AA7E63" w:rsidRDefault="00195E5D" w:rsidP="00AA7E63">
          <w:pPr>
            <w:spacing w:line="240" w:lineRule="auto"/>
            <w:rPr>
              <w:rFonts w:cs="Times New Roman"/>
              <w:szCs w:val="24"/>
              <w:rtl/>
            </w:rPr>
          </w:pPr>
          <w:r w:rsidRPr="00AA7E63">
            <w:rPr>
              <w:rFonts w:cs="David"/>
              <w:b/>
              <w:bCs/>
              <w:sz w:val="40"/>
              <w:szCs w:val="40"/>
              <w:rtl/>
            </w:rPr>
            <w:t>ש</w:t>
          </w:r>
          <w:r w:rsidRPr="00AA7E63">
            <w:rPr>
              <w:rFonts w:cs="David"/>
              <w:b/>
              <w:bCs/>
              <w:spacing w:val="4"/>
              <w:sz w:val="40"/>
              <w:szCs w:val="40"/>
              <w:rtl/>
            </w:rPr>
            <w:t>י</w:t>
          </w:r>
          <w:r w:rsidRPr="00AA7E63">
            <w:rPr>
              <w:rFonts w:cs="David" w:hint="cs"/>
              <w:b/>
              <w:bCs/>
              <w:spacing w:val="4"/>
              <w:sz w:val="40"/>
              <w:szCs w:val="40"/>
              <w:rtl/>
            </w:rPr>
            <w:t xml:space="preserve"> </w:t>
          </w:r>
          <w:r w:rsidRPr="00AA7E63">
            <w:rPr>
              <w:rFonts w:cs="David"/>
              <w:b/>
              <w:bCs/>
              <w:spacing w:val="4"/>
              <w:sz w:val="40"/>
              <w:szCs w:val="40"/>
              <w:rtl/>
            </w:rPr>
            <w:t xml:space="preserve"> עינת, עו"ד</w:t>
          </w:r>
          <w:r w:rsidRPr="00AA7E63">
            <w:rPr>
              <w:rFonts w:cs="David" w:hint="cs"/>
              <w:b/>
              <w:bCs/>
              <w:spacing w:val="4"/>
              <w:sz w:val="40"/>
              <w:szCs w:val="40"/>
              <w:rtl/>
            </w:rPr>
            <w:t xml:space="preserve"> </w:t>
          </w:r>
          <w:r w:rsidRPr="00AA7E63">
            <w:rPr>
              <w:rFonts w:cs="David"/>
              <w:b/>
              <w:bCs/>
              <w:spacing w:val="4"/>
              <w:sz w:val="40"/>
              <w:szCs w:val="40"/>
              <w:rtl/>
            </w:rPr>
            <w:t xml:space="preserve"> (רו"ח) –  משרד</w:t>
          </w:r>
          <w:r w:rsidRPr="00AA7E63">
            <w:rPr>
              <w:rFonts w:cs="David" w:hint="cs"/>
              <w:b/>
              <w:bCs/>
              <w:spacing w:val="4"/>
              <w:sz w:val="40"/>
              <w:szCs w:val="40"/>
              <w:rtl/>
            </w:rPr>
            <w:t xml:space="preserve"> </w:t>
          </w:r>
          <w:r w:rsidRPr="00AA7E63">
            <w:rPr>
              <w:rFonts w:cs="David"/>
              <w:b/>
              <w:bCs/>
              <w:spacing w:val="4"/>
              <w:sz w:val="40"/>
              <w:szCs w:val="40"/>
              <w:rtl/>
            </w:rPr>
            <w:t xml:space="preserve"> עורכי</w:t>
          </w:r>
          <w:r w:rsidRPr="00AA7E63">
            <w:rPr>
              <w:rFonts w:cs="David" w:hint="cs"/>
              <w:b/>
              <w:bCs/>
              <w:spacing w:val="4"/>
              <w:sz w:val="40"/>
              <w:szCs w:val="40"/>
              <w:rtl/>
            </w:rPr>
            <w:t xml:space="preserve"> </w:t>
          </w:r>
          <w:r w:rsidRPr="00AA7E63">
            <w:rPr>
              <w:rFonts w:cs="David"/>
              <w:b/>
              <w:bCs/>
              <w:spacing w:val="4"/>
              <w:sz w:val="40"/>
              <w:szCs w:val="40"/>
              <w:rtl/>
            </w:rPr>
            <w:t xml:space="preserve"> די</w:t>
          </w:r>
          <w:r w:rsidRPr="00AA7E63">
            <w:rPr>
              <w:rFonts w:cs="David"/>
              <w:b/>
              <w:bCs/>
              <w:sz w:val="40"/>
              <w:szCs w:val="40"/>
              <w:rtl/>
            </w:rPr>
            <w:t>ן</w:t>
          </w:r>
          <w:r w:rsidRPr="00AA7E63">
            <w:rPr>
              <w:rFonts w:cs="Times New Roman"/>
              <w:szCs w:val="24"/>
              <w:rtl/>
            </w:rPr>
            <w:br/>
          </w:r>
        </w:p>
      </w:tc>
      <w:tc>
        <w:tcPr>
          <w:tcW w:w="741" w:type="dxa"/>
          <w:shd w:val="clear" w:color="auto" w:fill="auto"/>
          <w:vAlign w:val="center"/>
        </w:tcPr>
        <w:p w14:paraId="606F9647" w14:textId="77777777" w:rsidR="00195E5D" w:rsidRPr="00AA7E63" w:rsidRDefault="00195E5D" w:rsidP="00AA7E63">
          <w:pPr>
            <w:spacing w:line="240" w:lineRule="auto"/>
            <w:jc w:val="left"/>
            <w:rPr>
              <w:rFonts w:cs="Times New Roman"/>
              <w:szCs w:val="24"/>
              <w:rtl/>
            </w:rPr>
          </w:pPr>
        </w:p>
      </w:tc>
    </w:tr>
    <w:tr w:rsidR="00195E5D" w:rsidRPr="00AA7E63" w14:paraId="45879D3B" w14:textId="77777777" w:rsidTr="0049324F">
      <w:trPr>
        <w:gridAfter w:val="1"/>
        <w:wAfter w:w="434" w:type="dxa"/>
        <w:trHeight w:hRule="exact" w:val="454"/>
      </w:trPr>
      <w:tc>
        <w:tcPr>
          <w:tcW w:w="1054" w:type="dxa"/>
          <w:shd w:val="clear" w:color="auto" w:fill="auto"/>
          <w:vAlign w:val="center"/>
        </w:tcPr>
        <w:p w14:paraId="731D6FD4" w14:textId="77777777" w:rsidR="00195E5D" w:rsidRPr="00AA7E63" w:rsidRDefault="00195E5D" w:rsidP="00AA7E63">
          <w:pPr>
            <w:spacing w:line="240" w:lineRule="auto"/>
            <w:jc w:val="left"/>
            <w:rPr>
              <w:rFonts w:cs="Times New Roman"/>
              <w:szCs w:val="24"/>
              <w:rtl/>
            </w:rPr>
          </w:pPr>
        </w:p>
      </w:tc>
      <w:tc>
        <w:tcPr>
          <w:tcW w:w="7080" w:type="dxa"/>
          <w:gridSpan w:val="3"/>
          <w:shd w:val="clear" w:color="auto" w:fill="auto"/>
          <w:vAlign w:val="center"/>
        </w:tcPr>
        <w:p w14:paraId="4B581119" w14:textId="77777777" w:rsidR="00195E5D" w:rsidRPr="00AA7E63" w:rsidRDefault="00195E5D" w:rsidP="00AA7E63">
          <w:pPr>
            <w:spacing w:line="240" w:lineRule="auto"/>
            <w:rPr>
              <w:rFonts w:cs="Times New Roman"/>
              <w:szCs w:val="24"/>
              <w:rtl/>
            </w:rPr>
          </w:pPr>
          <w:r w:rsidRPr="00AA7E63">
            <w:rPr>
              <w:rFonts w:cs="David"/>
              <w:b/>
              <w:bCs/>
            </w:rPr>
            <w:t>S</w:t>
          </w:r>
          <w:r w:rsidRPr="00AA7E63">
            <w:rPr>
              <w:rFonts w:cs="David"/>
              <w:b/>
              <w:bCs/>
              <w:spacing w:val="4"/>
            </w:rPr>
            <w:t>HAY EINAT, ADV (C.P.A) – ADVOCATE</w:t>
          </w:r>
          <w:r w:rsidRPr="00AA7E63">
            <w:rPr>
              <w:rFonts w:cs="David"/>
              <w:b/>
              <w:bCs/>
            </w:rPr>
            <w:t>S</w:t>
          </w:r>
          <w:r w:rsidRPr="00AA7E63">
            <w:rPr>
              <w:rFonts w:cs="Times New Roman"/>
              <w:szCs w:val="24"/>
              <w:rtl/>
            </w:rPr>
            <w:br/>
          </w:r>
        </w:p>
      </w:tc>
      <w:tc>
        <w:tcPr>
          <w:tcW w:w="741" w:type="dxa"/>
          <w:shd w:val="clear" w:color="auto" w:fill="auto"/>
          <w:vAlign w:val="center"/>
        </w:tcPr>
        <w:p w14:paraId="0C94DA4E" w14:textId="77777777" w:rsidR="00195E5D" w:rsidRPr="00AA7E63" w:rsidRDefault="00195E5D" w:rsidP="00AA7E63">
          <w:pPr>
            <w:spacing w:line="240" w:lineRule="auto"/>
            <w:jc w:val="left"/>
            <w:rPr>
              <w:rFonts w:cs="Times New Roman"/>
              <w:szCs w:val="24"/>
              <w:rtl/>
            </w:rPr>
          </w:pPr>
        </w:p>
      </w:tc>
    </w:tr>
    <w:tr w:rsidR="00195E5D" w:rsidRPr="00AA7E63" w14:paraId="237F970C" w14:textId="77777777" w:rsidTr="0049324F">
      <w:trPr>
        <w:gridAfter w:val="1"/>
        <w:wAfter w:w="434" w:type="dxa"/>
        <w:trHeight w:hRule="exact" w:val="284"/>
      </w:trPr>
      <w:tc>
        <w:tcPr>
          <w:tcW w:w="1054" w:type="dxa"/>
          <w:shd w:val="clear" w:color="auto" w:fill="auto"/>
          <w:vAlign w:val="center"/>
        </w:tcPr>
        <w:p w14:paraId="7EA7B16D" w14:textId="77777777" w:rsidR="00195E5D" w:rsidRPr="00AA7E63" w:rsidRDefault="00195E5D" w:rsidP="00AA7E63">
          <w:pPr>
            <w:spacing w:line="240" w:lineRule="auto"/>
            <w:jc w:val="left"/>
            <w:rPr>
              <w:rFonts w:cs="Times New Roman"/>
              <w:szCs w:val="24"/>
              <w:rtl/>
            </w:rPr>
          </w:pPr>
        </w:p>
      </w:tc>
      <w:tc>
        <w:tcPr>
          <w:tcW w:w="7080" w:type="dxa"/>
          <w:gridSpan w:val="3"/>
          <w:shd w:val="clear" w:color="auto" w:fill="auto"/>
          <w:vAlign w:val="center"/>
        </w:tcPr>
        <w:p w14:paraId="024EB05E" w14:textId="77777777" w:rsidR="00195E5D" w:rsidRPr="00AA7E63" w:rsidRDefault="00195E5D" w:rsidP="00AA7E63">
          <w:pPr>
            <w:spacing w:line="240" w:lineRule="auto"/>
            <w:rPr>
              <w:rFonts w:cs="David"/>
              <w:b/>
              <w:bCs/>
            </w:rPr>
          </w:pPr>
          <w:r w:rsidRPr="00AA7E63">
            <w:rPr>
              <w:rFonts w:cs="David" w:hint="cs"/>
              <w:szCs w:val="24"/>
              <w:rtl/>
            </w:rPr>
            <w:t>מ</w:t>
          </w:r>
          <w:r w:rsidRPr="00AA7E63">
            <w:rPr>
              <w:rFonts w:cs="David" w:hint="cs"/>
              <w:spacing w:val="-6"/>
              <w:szCs w:val="24"/>
              <w:rtl/>
            </w:rPr>
            <w:t xml:space="preserve">רכז עזריאלי - המגדל העגול, קומה 34, רח' מנחם בגין 132 תל אביב </w:t>
          </w:r>
          <w:r w:rsidRPr="00AA7E63">
            <w:rPr>
              <w:rFonts w:cs="David" w:hint="cs"/>
              <w:szCs w:val="24"/>
              <w:rtl/>
            </w:rPr>
            <w:t>67011</w:t>
          </w:r>
          <w:r w:rsidR="0049324F">
            <w:rPr>
              <w:rFonts w:cs="David" w:hint="cs"/>
              <w:szCs w:val="24"/>
              <w:rtl/>
            </w:rPr>
            <w:t>01</w:t>
          </w:r>
          <w:r w:rsidRPr="00AA7E63">
            <w:rPr>
              <w:rFonts w:cs="David" w:hint="cs"/>
              <w:b/>
              <w:bCs/>
              <w:rtl/>
            </w:rPr>
            <w:br/>
          </w:r>
        </w:p>
      </w:tc>
      <w:tc>
        <w:tcPr>
          <w:tcW w:w="741" w:type="dxa"/>
          <w:shd w:val="clear" w:color="auto" w:fill="auto"/>
          <w:vAlign w:val="center"/>
        </w:tcPr>
        <w:p w14:paraId="1FD0ACBD" w14:textId="77777777" w:rsidR="00195E5D" w:rsidRPr="00AA7E63" w:rsidRDefault="00195E5D" w:rsidP="00AA7E63">
          <w:pPr>
            <w:spacing w:line="240" w:lineRule="auto"/>
            <w:jc w:val="left"/>
            <w:rPr>
              <w:rFonts w:cs="Times New Roman"/>
              <w:szCs w:val="24"/>
              <w:rtl/>
            </w:rPr>
          </w:pPr>
        </w:p>
      </w:tc>
    </w:tr>
    <w:tr w:rsidR="00195E5D" w:rsidRPr="00AA7E63" w14:paraId="347B6858" w14:textId="77777777" w:rsidTr="0049324F">
      <w:trPr>
        <w:gridAfter w:val="1"/>
        <w:wAfter w:w="434" w:type="dxa"/>
        <w:trHeight w:hRule="exact" w:val="284"/>
      </w:trPr>
      <w:tc>
        <w:tcPr>
          <w:tcW w:w="1054" w:type="dxa"/>
          <w:shd w:val="clear" w:color="auto" w:fill="auto"/>
          <w:vAlign w:val="center"/>
        </w:tcPr>
        <w:p w14:paraId="70D25D4E" w14:textId="77777777" w:rsidR="00195E5D" w:rsidRPr="00AA7E63" w:rsidRDefault="00195E5D" w:rsidP="00AA7E63">
          <w:pPr>
            <w:spacing w:line="240" w:lineRule="auto"/>
            <w:jc w:val="left"/>
            <w:rPr>
              <w:rFonts w:cs="Times New Roman"/>
              <w:szCs w:val="24"/>
              <w:rtl/>
            </w:rPr>
          </w:pPr>
        </w:p>
      </w:tc>
      <w:tc>
        <w:tcPr>
          <w:tcW w:w="7080" w:type="dxa"/>
          <w:gridSpan w:val="3"/>
          <w:shd w:val="clear" w:color="auto" w:fill="auto"/>
          <w:vAlign w:val="center"/>
        </w:tcPr>
        <w:p w14:paraId="51527125" w14:textId="77777777" w:rsidR="00195E5D" w:rsidRPr="00AA7E63" w:rsidRDefault="00195E5D" w:rsidP="00AA7E63">
          <w:pPr>
            <w:spacing w:line="240" w:lineRule="auto"/>
            <w:rPr>
              <w:rFonts w:cs="David"/>
              <w:szCs w:val="24"/>
              <w:rtl/>
            </w:rPr>
          </w:pPr>
          <w:r w:rsidRPr="00AA7E63">
            <w:rPr>
              <w:rFonts w:cs="David"/>
              <w:szCs w:val="24"/>
            </w:rPr>
            <w:t>A</w:t>
          </w:r>
          <w:r w:rsidRPr="00AA7E63">
            <w:rPr>
              <w:rFonts w:cs="David"/>
              <w:spacing w:val="-10"/>
              <w:szCs w:val="24"/>
            </w:rPr>
            <w:t xml:space="preserve">ZRIELI, ROUND BLD. 34 floor, Menahem Begin </w:t>
          </w:r>
          <w:proofErr w:type="spellStart"/>
          <w:r w:rsidRPr="00AA7E63">
            <w:rPr>
              <w:rFonts w:cs="David"/>
              <w:spacing w:val="-10"/>
              <w:szCs w:val="24"/>
            </w:rPr>
            <w:t>st.</w:t>
          </w:r>
          <w:proofErr w:type="spellEnd"/>
          <w:r w:rsidRPr="00AA7E63">
            <w:rPr>
              <w:rFonts w:cs="David"/>
              <w:spacing w:val="-10"/>
              <w:szCs w:val="24"/>
            </w:rPr>
            <w:t xml:space="preserve"> 132 Tel-Aviv</w:t>
          </w:r>
          <w:r w:rsidRPr="00AA7E63">
            <w:rPr>
              <w:rFonts w:cs="David"/>
              <w:spacing w:val="-6"/>
              <w:szCs w:val="24"/>
            </w:rPr>
            <w:t xml:space="preserve"> </w:t>
          </w:r>
          <w:r w:rsidRPr="00AA7E63">
            <w:rPr>
              <w:rFonts w:cs="David"/>
              <w:spacing w:val="-10"/>
              <w:szCs w:val="24"/>
            </w:rPr>
            <w:t>6701</w:t>
          </w:r>
          <w:r w:rsidRPr="00AA7E63">
            <w:rPr>
              <w:rFonts w:cs="David"/>
              <w:szCs w:val="24"/>
            </w:rPr>
            <w:t>1</w:t>
          </w:r>
          <w:r w:rsidR="0049324F">
            <w:rPr>
              <w:rFonts w:cs="David"/>
              <w:szCs w:val="24"/>
            </w:rPr>
            <w:t>01</w:t>
          </w:r>
          <w:r w:rsidRPr="00AA7E63">
            <w:rPr>
              <w:rFonts w:cs="David"/>
              <w:szCs w:val="24"/>
            </w:rPr>
            <w:br/>
          </w:r>
          <w:r w:rsidRPr="00AA7E63">
            <w:rPr>
              <w:rFonts w:cs="David"/>
              <w:szCs w:val="24"/>
              <w:rtl/>
            </w:rPr>
            <w:br/>
          </w:r>
        </w:p>
      </w:tc>
      <w:tc>
        <w:tcPr>
          <w:tcW w:w="741" w:type="dxa"/>
          <w:shd w:val="clear" w:color="auto" w:fill="auto"/>
          <w:vAlign w:val="center"/>
        </w:tcPr>
        <w:p w14:paraId="62CB835D" w14:textId="77777777" w:rsidR="00195E5D" w:rsidRPr="00AA7E63" w:rsidRDefault="00195E5D" w:rsidP="00AA7E63">
          <w:pPr>
            <w:spacing w:line="240" w:lineRule="auto"/>
            <w:jc w:val="left"/>
            <w:rPr>
              <w:rFonts w:cs="Times New Roman"/>
              <w:szCs w:val="24"/>
              <w:rtl/>
            </w:rPr>
          </w:pPr>
        </w:p>
      </w:tc>
    </w:tr>
    <w:tr w:rsidR="00195E5D" w:rsidRPr="00AA7E63" w14:paraId="42DAC7C8" w14:textId="77777777" w:rsidTr="0049324F">
      <w:trPr>
        <w:gridAfter w:val="1"/>
        <w:wAfter w:w="434" w:type="dxa"/>
        <w:trHeight w:hRule="exact" w:val="284"/>
      </w:trPr>
      <w:tc>
        <w:tcPr>
          <w:tcW w:w="1054" w:type="dxa"/>
          <w:shd w:val="clear" w:color="auto" w:fill="auto"/>
          <w:vAlign w:val="center"/>
        </w:tcPr>
        <w:p w14:paraId="7D5EBE79" w14:textId="77777777" w:rsidR="00195E5D" w:rsidRPr="00AA7E63" w:rsidRDefault="00195E5D" w:rsidP="00AA7E63">
          <w:pPr>
            <w:spacing w:line="240" w:lineRule="auto"/>
            <w:jc w:val="left"/>
            <w:rPr>
              <w:rFonts w:cs="Times New Roman"/>
              <w:szCs w:val="24"/>
              <w:rtl/>
            </w:rPr>
          </w:pPr>
        </w:p>
      </w:tc>
      <w:tc>
        <w:tcPr>
          <w:tcW w:w="864" w:type="dxa"/>
          <w:shd w:val="clear" w:color="auto" w:fill="auto"/>
          <w:vAlign w:val="center"/>
        </w:tcPr>
        <w:p w14:paraId="36BE253D" w14:textId="77777777" w:rsidR="00195E5D" w:rsidRPr="00AA7E63" w:rsidRDefault="00195E5D" w:rsidP="00AA7E63">
          <w:pPr>
            <w:spacing w:before="40" w:line="240" w:lineRule="auto"/>
            <w:rPr>
              <w:rFonts w:cs="David"/>
              <w:szCs w:val="24"/>
            </w:rPr>
          </w:pPr>
          <w:r w:rsidRPr="00AA7E63">
            <w:rPr>
              <w:rFonts w:cs="David" w:hint="cs"/>
              <w:szCs w:val="24"/>
              <w:rtl/>
            </w:rPr>
            <w:t>ד</w:t>
          </w:r>
          <w:r w:rsidRPr="00AA7E63">
            <w:rPr>
              <w:rFonts w:cs="David" w:hint="cs"/>
              <w:spacing w:val="-10"/>
              <w:szCs w:val="24"/>
              <w:rtl/>
            </w:rPr>
            <w:t>וא"ל</w:t>
          </w:r>
          <w:r w:rsidRPr="00AA7E63">
            <w:rPr>
              <w:rFonts w:cs="David"/>
              <w:spacing w:val="-10"/>
              <w:szCs w:val="24"/>
              <w:rtl/>
            </w:rPr>
            <w:t>:</w:t>
          </w:r>
          <w:r w:rsidRPr="00AA7E63">
            <w:rPr>
              <w:rFonts w:cs="David"/>
              <w:szCs w:val="24"/>
              <w:rtl/>
            </w:rPr>
            <w:br/>
          </w:r>
        </w:p>
      </w:tc>
      <w:tc>
        <w:tcPr>
          <w:tcW w:w="3008" w:type="dxa"/>
          <w:shd w:val="clear" w:color="auto" w:fill="auto"/>
          <w:vAlign w:val="center"/>
        </w:tcPr>
        <w:p w14:paraId="37A7639C" w14:textId="77777777" w:rsidR="00195E5D" w:rsidRPr="00AA7E63" w:rsidRDefault="00195E5D" w:rsidP="00AA7E63">
          <w:pPr>
            <w:bidi w:val="0"/>
            <w:spacing w:line="240" w:lineRule="auto"/>
            <w:jc w:val="left"/>
            <w:rPr>
              <w:rFonts w:cs="David"/>
              <w:szCs w:val="24"/>
            </w:rPr>
          </w:pPr>
          <w:r w:rsidRPr="00AA7E63">
            <w:rPr>
              <w:rFonts w:cs="David"/>
              <w:szCs w:val="24"/>
            </w:rPr>
            <w:t xml:space="preserve"> E-mail</w:t>
          </w:r>
          <w:r w:rsidRPr="00AA7E63">
            <w:rPr>
              <w:rFonts w:cs="David" w:hint="cs"/>
              <w:szCs w:val="24"/>
              <w:rtl/>
            </w:rPr>
            <w:t>:</w:t>
          </w:r>
          <w:hyperlink r:id="rId1" w:history="1">
            <w:r w:rsidR="00D1024A" w:rsidRPr="00221752">
              <w:rPr>
                <w:rStyle w:val="Hyperlink"/>
                <w:rFonts w:cs="David"/>
                <w:spacing w:val="-10"/>
                <w:szCs w:val="24"/>
              </w:rPr>
              <w:t>shay@shayeanat.com</w:t>
            </w:r>
          </w:hyperlink>
          <w:r w:rsidR="00D1024A" w:rsidRPr="00AA7E63">
            <w:rPr>
              <w:rFonts w:cs="David"/>
              <w:szCs w:val="24"/>
            </w:rPr>
            <w:t xml:space="preserve"> </w:t>
          </w:r>
          <w:r w:rsidRPr="00AA7E63">
            <w:rPr>
              <w:rFonts w:cs="David"/>
              <w:szCs w:val="24"/>
            </w:rPr>
            <w:br/>
          </w:r>
        </w:p>
      </w:tc>
      <w:tc>
        <w:tcPr>
          <w:tcW w:w="3208" w:type="dxa"/>
          <w:shd w:val="clear" w:color="auto" w:fill="auto"/>
          <w:vAlign w:val="center"/>
        </w:tcPr>
        <w:p w14:paraId="2BA53855" w14:textId="77777777" w:rsidR="00195E5D" w:rsidRPr="00AA7E63" w:rsidRDefault="00195E5D" w:rsidP="00AA7E63">
          <w:pPr>
            <w:spacing w:before="40" w:line="240" w:lineRule="auto"/>
            <w:rPr>
              <w:rFonts w:cs="David"/>
              <w:szCs w:val="24"/>
            </w:rPr>
          </w:pPr>
          <w:r w:rsidRPr="00AA7E63">
            <w:rPr>
              <w:rFonts w:cs="David"/>
              <w:spacing w:val="-10"/>
              <w:szCs w:val="24"/>
              <w:rtl/>
            </w:rPr>
            <w:t>טל: 03-</w:t>
          </w:r>
          <w:r w:rsidRPr="00AA7E63">
            <w:rPr>
              <w:rFonts w:cs="David" w:hint="cs"/>
              <w:szCs w:val="24"/>
              <w:rtl/>
            </w:rPr>
            <w:t>7711777</w:t>
          </w:r>
          <w:r w:rsidRPr="00AA7E63">
            <w:rPr>
              <w:rFonts w:cs="David" w:hint="cs"/>
              <w:spacing w:val="-10"/>
              <w:szCs w:val="24"/>
              <w:rtl/>
            </w:rPr>
            <w:t xml:space="preserve">; </w:t>
          </w:r>
          <w:r w:rsidRPr="00AA7E63">
            <w:rPr>
              <w:rFonts w:cs="David"/>
              <w:spacing w:val="-10"/>
              <w:szCs w:val="24"/>
              <w:rtl/>
            </w:rPr>
            <w:t>פקס: 03</w:t>
          </w:r>
          <w:r w:rsidRPr="00AA7E63">
            <w:rPr>
              <w:rFonts w:cs="David"/>
              <w:szCs w:val="24"/>
              <w:rtl/>
            </w:rPr>
            <w:t>-</w:t>
          </w:r>
          <w:r w:rsidRPr="00AA7E63">
            <w:rPr>
              <w:rFonts w:cs="David" w:hint="cs"/>
              <w:szCs w:val="24"/>
              <w:rtl/>
            </w:rPr>
            <w:t>7711776</w:t>
          </w:r>
          <w:r w:rsidRPr="00AA7E63">
            <w:rPr>
              <w:rFonts w:cs="David"/>
              <w:szCs w:val="24"/>
              <w:rtl/>
            </w:rPr>
            <w:br/>
          </w:r>
        </w:p>
      </w:tc>
      <w:tc>
        <w:tcPr>
          <w:tcW w:w="741" w:type="dxa"/>
          <w:shd w:val="clear" w:color="auto" w:fill="auto"/>
          <w:vAlign w:val="center"/>
        </w:tcPr>
        <w:p w14:paraId="7C6ED47D" w14:textId="77777777" w:rsidR="00195E5D" w:rsidRPr="00AA7E63" w:rsidRDefault="00195E5D" w:rsidP="00AA7E63">
          <w:pPr>
            <w:spacing w:line="240" w:lineRule="auto"/>
            <w:jc w:val="left"/>
            <w:rPr>
              <w:rFonts w:cs="Times New Roman"/>
              <w:szCs w:val="24"/>
              <w:rtl/>
            </w:rPr>
          </w:pPr>
        </w:p>
      </w:tc>
    </w:tr>
    <w:tr w:rsidR="00195E5D" w:rsidRPr="00AA7E63" w14:paraId="7F461F69" w14:textId="77777777" w:rsidTr="0049324F">
      <w:trPr>
        <w:trHeight w:hRule="exact" w:val="284"/>
      </w:trPr>
      <w:tc>
        <w:tcPr>
          <w:tcW w:w="1054" w:type="dxa"/>
          <w:tcBorders>
            <w:bottom w:val="single" w:sz="4" w:space="0" w:color="auto"/>
          </w:tcBorders>
          <w:shd w:val="clear" w:color="auto" w:fill="auto"/>
          <w:vAlign w:val="center"/>
        </w:tcPr>
        <w:p w14:paraId="5E2F0D9C" w14:textId="77777777" w:rsidR="00195E5D" w:rsidRPr="00AA7E63" w:rsidRDefault="00195E5D" w:rsidP="00AA7E63">
          <w:pPr>
            <w:spacing w:line="240" w:lineRule="auto"/>
            <w:jc w:val="left"/>
            <w:rPr>
              <w:rFonts w:cs="Times New Roman"/>
              <w:szCs w:val="24"/>
              <w:rtl/>
            </w:rPr>
          </w:pPr>
        </w:p>
      </w:tc>
      <w:tc>
        <w:tcPr>
          <w:tcW w:w="864" w:type="dxa"/>
          <w:tcBorders>
            <w:bottom w:val="single" w:sz="4" w:space="0" w:color="auto"/>
          </w:tcBorders>
          <w:shd w:val="clear" w:color="auto" w:fill="auto"/>
          <w:vAlign w:val="center"/>
        </w:tcPr>
        <w:p w14:paraId="4E29FE3A" w14:textId="77777777" w:rsidR="00195E5D" w:rsidRPr="00AA7E63" w:rsidRDefault="00195E5D" w:rsidP="00AA7E63">
          <w:pPr>
            <w:spacing w:before="40" w:line="240" w:lineRule="auto"/>
            <w:rPr>
              <w:rFonts w:cs="David"/>
              <w:szCs w:val="24"/>
              <w:rtl/>
            </w:rPr>
          </w:pPr>
        </w:p>
      </w:tc>
      <w:tc>
        <w:tcPr>
          <w:tcW w:w="3008" w:type="dxa"/>
          <w:tcBorders>
            <w:bottom w:val="single" w:sz="4" w:space="0" w:color="auto"/>
          </w:tcBorders>
          <w:shd w:val="clear" w:color="auto" w:fill="auto"/>
          <w:vAlign w:val="center"/>
        </w:tcPr>
        <w:p w14:paraId="3C0AC7C5" w14:textId="77777777" w:rsidR="00195E5D" w:rsidRPr="00AA7E63" w:rsidRDefault="00195E5D" w:rsidP="00AA7E63">
          <w:pPr>
            <w:bidi w:val="0"/>
            <w:spacing w:line="240" w:lineRule="auto"/>
            <w:rPr>
              <w:rFonts w:cs="David"/>
              <w:szCs w:val="24"/>
            </w:rPr>
          </w:pPr>
        </w:p>
      </w:tc>
      <w:tc>
        <w:tcPr>
          <w:tcW w:w="3208" w:type="dxa"/>
          <w:tcBorders>
            <w:bottom w:val="single" w:sz="4" w:space="0" w:color="auto"/>
          </w:tcBorders>
          <w:shd w:val="clear" w:color="auto" w:fill="auto"/>
          <w:vAlign w:val="center"/>
        </w:tcPr>
        <w:p w14:paraId="049E9C19" w14:textId="77777777" w:rsidR="00195E5D" w:rsidRPr="00AA7E63" w:rsidRDefault="00195E5D" w:rsidP="00AA7E63">
          <w:pPr>
            <w:spacing w:before="40" w:line="240" w:lineRule="auto"/>
            <w:rPr>
              <w:rFonts w:cs="David"/>
              <w:spacing w:val="-10"/>
              <w:szCs w:val="24"/>
              <w:rtl/>
            </w:rPr>
          </w:pPr>
        </w:p>
      </w:tc>
      <w:tc>
        <w:tcPr>
          <w:tcW w:w="1175" w:type="dxa"/>
          <w:gridSpan w:val="2"/>
          <w:tcBorders>
            <w:bottom w:val="single" w:sz="4" w:space="0" w:color="auto"/>
          </w:tcBorders>
          <w:shd w:val="clear" w:color="auto" w:fill="auto"/>
          <w:vAlign w:val="center"/>
        </w:tcPr>
        <w:p w14:paraId="53D72227" w14:textId="77777777" w:rsidR="00195E5D" w:rsidRPr="00AA7E63" w:rsidRDefault="00195E5D" w:rsidP="00AA7E63">
          <w:pPr>
            <w:spacing w:line="240" w:lineRule="auto"/>
            <w:jc w:val="left"/>
            <w:rPr>
              <w:rFonts w:cs="Times New Roman"/>
              <w:szCs w:val="24"/>
              <w:rtl/>
            </w:rPr>
          </w:pPr>
        </w:p>
      </w:tc>
    </w:tr>
  </w:tbl>
  <w:p w14:paraId="402FF8E7" w14:textId="77777777" w:rsidR="00195E5D" w:rsidRPr="00AF0986" w:rsidRDefault="00195E5D" w:rsidP="00195E5D">
    <w:pPr>
      <w:tabs>
        <w:tab w:val="center" w:pos="4153"/>
        <w:tab w:val="right"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205B6"/>
    <w:multiLevelType w:val="hybridMultilevel"/>
    <w:tmpl w:val="CE146076"/>
    <w:lvl w:ilvl="0" w:tplc="44E8FEDC">
      <w:numFmt w:val="bullet"/>
      <w:lvlText w:val=""/>
      <w:lvlJc w:val="left"/>
      <w:pPr>
        <w:ind w:left="927" w:hanging="360"/>
      </w:pPr>
      <w:rPr>
        <w:rFonts w:ascii="Symbol" w:eastAsia="Times New Roman" w:hAnsi="Symbol" w:cs="FrankRuehl" w:hint="default"/>
        <w:sz w:val="28"/>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1E3D4157"/>
    <w:multiLevelType w:val="multilevel"/>
    <w:tmpl w:val="62B411AC"/>
    <w:lvl w:ilvl="0">
      <w:start w:val="1"/>
      <w:numFmt w:val="decimal"/>
      <w:lvlText w:val="%1."/>
      <w:lvlJc w:val="left"/>
      <w:pPr>
        <w:tabs>
          <w:tab w:val="num" w:pos="567"/>
        </w:tabs>
        <w:ind w:left="567" w:hanging="567"/>
      </w:pPr>
      <w:rPr>
        <w:rFonts w:ascii="Times New Roman" w:hAnsi="Times New Roman" w:cs="FrankRuehl" w:hint="default"/>
        <w:b w:val="0"/>
        <w:bCs w:val="0"/>
        <w:i w:val="0"/>
        <w:iCs w:val="0"/>
        <w:caps w:val="0"/>
        <w:strike w:val="0"/>
        <w:dstrike w:val="0"/>
        <w:outline w:val="0"/>
        <w:shadow w:val="0"/>
        <w:emboss w:val="0"/>
        <w:imprint w:val="0"/>
        <w:vanish w:val="0"/>
        <w:sz w:val="24"/>
        <w:szCs w:val="28"/>
        <w:vertAlign w:val="baseline"/>
      </w:rPr>
    </w:lvl>
    <w:lvl w:ilvl="1">
      <w:start w:val="1"/>
      <w:numFmt w:val="hebrew1"/>
      <w:pStyle w:val="2"/>
      <w:lvlText w:val="%2."/>
      <w:lvlJc w:val="left"/>
      <w:pPr>
        <w:tabs>
          <w:tab w:val="num" w:pos="1134"/>
        </w:tabs>
        <w:ind w:left="1134" w:hanging="567"/>
      </w:pPr>
      <w:rPr>
        <w:rFonts w:ascii="Times New Roman" w:hAnsi="Times New Roman" w:cs="FrankRuehl" w:hint="default"/>
        <w:b w:val="0"/>
        <w:bCs w:val="0"/>
        <w:i w:val="0"/>
        <w:iCs w:val="0"/>
        <w:caps w:val="0"/>
        <w:strike w:val="0"/>
        <w:dstrike w:val="0"/>
        <w:outline w:val="0"/>
        <w:shadow w:val="0"/>
        <w:emboss w:val="0"/>
        <w:imprint w:val="0"/>
        <w:vanish w:val="0"/>
        <w:sz w:val="24"/>
        <w:szCs w:val="28"/>
        <w:vertAlign w:val="baseline"/>
      </w:rPr>
    </w:lvl>
    <w:lvl w:ilvl="2">
      <w:start w:val="1"/>
      <w:numFmt w:val="decimal"/>
      <w:pStyle w:val="3"/>
      <w:lvlText w:val="(%3)"/>
      <w:lvlJc w:val="left"/>
      <w:pPr>
        <w:tabs>
          <w:tab w:val="num" w:pos="1701"/>
        </w:tabs>
        <w:ind w:left="1701" w:hanging="567"/>
      </w:pPr>
      <w:rPr>
        <w:rFonts w:ascii="Times New Roman" w:hAnsi="Times New Roman" w:cs="FrankRuehl" w:hint="default"/>
        <w:b w:val="0"/>
        <w:bCs w:val="0"/>
        <w:i w:val="0"/>
        <w:iCs w:val="0"/>
        <w:caps w:val="0"/>
        <w:strike w:val="0"/>
        <w:dstrike w:val="0"/>
        <w:outline w:val="0"/>
        <w:shadow w:val="0"/>
        <w:emboss w:val="0"/>
        <w:imprint w:val="0"/>
        <w:vanish w:val="0"/>
        <w:sz w:val="24"/>
        <w:szCs w:val="28"/>
        <w:vertAlign w:val="baseline"/>
      </w:rPr>
    </w:lvl>
    <w:lvl w:ilvl="3">
      <w:start w:val="1"/>
      <w:numFmt w:val="hebrew1"/>
      <w:pStyle w:val="4"/>
      <w:lvlText w:val="(%4)"/>
      <w:lvlJc w:val="left"/>
      <w:pPr>
        <w:tabs>
          <w:tab w:val="num" w:pos="2268"/>
        </w:tabs>
        <w:ind w:left="2268" w:hanging="567"/>
      </w:pPr>
      <w:rPr>
        <w:rFonts w:ascii="Times New Roman" w:hAnsi="Times New Roman" w:cs="FrankRuehl" w:hint="default"/>
        <w:b w:val="0"/>
        <w:bCs w:val="0"/>
        <w:i w:val="0"/>
        <w:iCs w:val="0"/>
        <w:caps w:val="0"/>
        <w:strike w:val="0"/>
        <w:dstrike w:val="0"/>
        <w:outline w:val="0"/>
        <w:shadow w:val="0"/>
        <w:emboss w:val="0"/>
        <w:imprint w:val="0"/>
        <w:vanish w:val="0"/>
        <w:sz w:val="24"/>
        <w:szCs w:val="28"/>
        <w:vertAlign w:val="baseline"/>
      </w:rPr>
    </w:lvl>
    <w:lvl w:ilvl="4">
      <w:start w:val="1"/>
      <w:numFmt w:val="decimal"/>
      <w:lvlText w:val="(%5)"/>
      <w:lvlJc w:val="left"/>
      <w:pPr>
        <w:tabs>
          <w:tab w:val="num" w:pos="3544"/>
        </w:tabs>
        <w:ind w:left="3544" w:hanging="709"/>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22500036"/>
    <w:multiLevelType w:val="multilevel"/>
    <w:tmpl w:val="3250A866"/>
    <w:lvl w:ilvl="0">
      <w:start w:val="1"/>
      <w:numFmt w:val="decimal"/>
      <w:pStyle w:val="1"/>
      <w:lvlText w:val="%1."/>
      <w:lvlJc w:val="left"/>
      <w:pPr>
        <w:tabs>
          <w:tab w:val="num" w:pos="567"/>
        </w:tabs>
        <w:ind w:left="567" w:hanging="567"/>
      </w:pPr>
      <w:rPr>
        <w:rFonts w:cs="FrankRuehl" w:hint="cs"/>
        <w:b w:val="0"/>
        <w:bCs w:val="0"/>
        <w:i w:val="0"/>
        <w:iCs w:val="0"/>
        <w:caps w:val="0"/>
        <w:strike w:val="0"/>
        <w:dstrike w:val="0"/>
        <w:outline w:val="0"/>
        <w:shadow w:val="0"/>
        <w:emboss w:val="0"/>
        <w:imprint w:val="0"/>
        <w:vanish w:val="0"/>
        <w:sz w:val="24"/>
        <w:szCs w:val="28"/>
        <w:vertAlign w:val="baseline"/>
      </w:rPr>
    </w:lvl>
    <w:lvl w:ilvl="1">
      <w:start w:val="1"/>
      <w:numFmt w:val="hebrew1"/>
      <w:lvlText w:val="%2."/>
      <w:lvlJc w:val="left"/>
      <w:pPr>
        <w:tabs>
          <w:tab w:val="num" w:pos="1134"/>
        </w:tabs>
        <w:ind w:left="1134" w:hanging="567"/>
      </w:pPr>
      <w:rPr>
        <w:rFonts w:ascii="Arial Narrow" w:hAnsi="Arial Narrow" w:cs="FrankRuehl" w:hint="default"/>
        <w:b w:val="0"/>
        <w:bCs w:val="0"/>
        <w:i w:val="0"/>
        <w:iCs w:val="0"/>
        <w:caps w:val="0"/>
        <w:strike w:val="0"/>
        <w:dstrike w:val="0"/>
        <w:outline w:val="0"/>
        <w:shadow w:val="0"/>
        <w:emboss w:val="0"/>
        <w:imprint w:val="0"/>
        <w:vanish w:val="0"/>
        <w:sz w:val="24"/>
        <w:szCs w:val="28"/>
        <w:vertAlign w:val="baseline"/>
      </w:rPr>
    </w:lvl>
    <w:lvl w:ilvl="2">
      <w:start w:val="1"/>
      <w:numFmt w:val="decimal"/>
      <w:lvlText w:val="(%3)"/>
      <w:lvlJc w:val="left"/>
      <w:pPr>
        <w:tabs>
          <w:tab w:val="num" w:pos="1701"/>
        </w:tabs>
        <w:ind w:left="1701" w:hanging="567"/>
      </w:pPr>
      <w:rPr>
        <w:rFonts w:cs="David" w:hint="cs"/>
        <w:bCs w:val="0"/>
        <w:iCs w:val="0"/>
        <w:caps w:val="0"/>
        <w:strike w:val="0"/>
        <w:dstrike w:val="0"/>
        <w:outline w:val="0"/>
        <w:shadow w:val="0"/>
        <w:emboss w:val="0"/>
        <w:imprint w:val="0"/>
        <w:vanish w:val="0"/>
        <w:szCs w:val="24"/>
        <w:vertAlign w:val="baseline"/>
      </w:rPr>
    </w:lvl>
    <w:lvl w:ilvl="3">
      <w:start w:val="1"/>
      <w:numFmt w:val="hebrew1"/>
      <w:lvlText w:val="(%4)"/>
      <w:lvlJc w:val="left"/>
      <w:pPr>
        <w:tabs>
          <w:tab w:val="num" w:pos="2268"/>
        </w:tabs>
        <w:ind w:left="2268" w:hanging="567"/>
      </w:pPr>
      <w:rPr>
        <w:rFonts w:cs="David" w:hint="cs"/>
        <w:bCs w:val="0"/>
        <w:iCs w:val="0"/>
        <w:caps w:val="0"/>
        <w:strike w:val="0"/>
        <w:dstrike w:val="0"/>
        <w:outline w:val="0"/>
        <w:shadow w:val="0"/>
        <w:emboss w:val="0"/>
        <w:imprint w:val="0"/>
        <w:vanish w:val="0"/>
        <w:szCs w:val="24"/>
        <w:vertAlign w:val="baseline"/>
      </w:rPr>
    </w:lvl>
    <w:lvl w:ilvl="4">
      <w:start w:val="1"/>
      <w:numFmt w:val="decimal"/>
      <w:lvlText w:val="(%5)"/>
      <w:lvlJc w:val="left"/>
      <w:pPr>
        <w:tabs>
          <w:tab w:val="num" w:pos="3544"/>
        </w:tabs>
        <w:ind w:left="3544" w:hanging="709"/>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261D67AC"/>
    <w:multiLevelType w:val="multilevel"/>
    <w:tmpl w:val="0A1C2C1A"/>
    <w:lvl w:ilvl="0">
      <w:start w:val="1"/>
      <w:numFmt w:val="decimal"/>
      <w:lvlText w:val="%1."/>
      <w:lvlJc w:val="left"/>
      <w:pPr>
        <w:tabs>
          <w:tab w:val="num" w:pos="567"/>
        </w:tabs>
        <w:ind w:left="567" w:hanging="567"/>
      </w:pPr>
      <w:rPr>
        <w:rFonts w:ascii="Bookshelf Symbol 7" w:hAnsi="Bookshelf Symbol 7" w:cs="FrankRuehl" w:hint="default"/>
        <w:b w:val="0"/>
        <w:bCs w:val="0"/>
        <w:i w:val="0"/>
        <w:iCs w:val="0"/>
        <w:caps w:val="0"/>
        <w:strike w:val="0"/>
        <w:dstrike w:val="0"/>
        <w:outline w:val="0"/>
        <w:shadow w:val="0"/>
        <w:emboss w:val="0"/>
        <w:imprint w:val="0"/>
        <w:vanish w:val="0"/>
        <w:sz w:val="24"/>
        <w:szCs w:val="28"/>
        <w:vertAlign w:val="baseline"/>
      </w:rPr>
    </w:lvl>
    <w:lvl w:ilvl="1">
      <w:start w:val="1"/>
      <w:numFmt w:val="hebrew1"/>
      <w:lvlText w:val="%2."/>
      <w:lvlJc w:val="left"/>
      <w:pPr>
        <w:tabs>
          <w:tab w:val="num" w:pos="1134"/>
        </w:tabs>
        <w:ind w:left="1134" w:hanging="567"/>
      </w:pPr>
      <w:rPr>
        <w:rFonts w:ascii="Bookshelf Symbol 7" w:hAnsi="Bookshelf Symbol 7" w:cs="FrankRuehl" w:hint="default"/>
        <w:b w:val="0"/>
        <w:bCs w:val="0"/>
        <w:i w:val="0"/>
        <w:iCs w:val="0"/>
        <w:caps w:val="0"/>
        <w:strike w:val="0"/>
        <w:dstrike w:val="0"/>
        <w:outline w:val="0"/>
        <w:shadow w:val="0"/>
        <w:emboss w:val="0"/>
        <w:imprint w:val="0"/>
        <w:vanish w:val="0"/>
        <w:sz w:val="24"/>
        <w:szCs w:val="28"/>
        <w:vertAlign w:val="baseline"/>
      </w:rPr>
    </w:lvl>
    <w:lvl w:ilvl="2">
      <w:start w:val="1"/>
      <w:numFmt w:val="decimal"/>
      <w:lvlText w:val="(%3)"/>
      <w:lvlJc w:val="left"/>
      <w:pPr>
        <w:tabs>
          <w:tab w:val="num" w:pos="1701"/>
        </w:tabs>
        <w:ind w:left="1701" w:hanging="567"/>
      </w:pPr>
      <w:rPr>
        <w:rFonts w:cs="David" w:hint="cs"/>
        <w:bCs w:val="0"/>
        <w:iCs w:val="0"/>
        <w:caps w:val="0"/>
        <w:strike w:val="0"/>
        <w:dstrike w:val="0"/>
        <w:outline w:val="0"/>
        <w:shadow w:val="0"/>
        <w:emboss w:val="0"/>
        <w:imprint w:val="0"/>
        <w:vanish w:val="0"/>
        <w:szCs w:val="24"/>
        <w:vertAlign w:val="baseline"/>
      </w:rPr>
    </w:lvl>
    <w:lvl w:ilvl="3">
      <w:start w:val="1"/>
      <w:numFmt w:val="hebrew1"/>
      <w:lvlText w:val="(%4)"/>
      <w:lvlJc w:val="left"/>
      <w:pPr>
        <w:tabs>
          <w:tab w:val="num" w:pos="2268"/>
        </w:tabs>
        <w:ind w:left="2268" w:hanging="567"/>
      </w:pPr>
      <w:rPr>
        <w:rFonts w:cs="David" w:hint="cs"/>
        <w:bCs w:val="0"/>
        <w:iCs w:val="0"/>
        <w:caps w:val="0"/>
        <w:strike w:val="0"/>
        <w:dstrike w:val="0"/>
        <w:outline w:val="0"/>
        <w:shadow w:val="0"/>
        <w:emboss w:val="0"/>
        <w:imprint w:val="0"/>
        <w:vanish w:val="0"/>
        <w:szCs w:val="24"/>
        <w:vertAlign w:val="baseline"/>
      </w:rPr>
    </w:lvl>
    <w:lvl w:ilvl="4">
      <w:start w:val="1"/>
      <w:numFmt w:val="decimal"/>
      <w:lvlText w:val="(%5)"/>
      <w:lvlJc w:val="left"/>
      <w:pPr>
        <w:tabs>
          <w:tab w:val="num" w:pos="3544"/>
        </w:tabs>
        <w:ind w:left="3544" w:hanging="709"/>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28BD0FE3"/>
    <w:multiLevelType w:val="hybridMultilevel"/>
    <w:tmpl w:val="8536F990"/>
    <w:lvl w:ilvl="0" w:tplc="70C6E6A2">
      <w:numFmt w:val="bullet"/>
      <w:lvlText w:val=""/>
      <w:lvlJc w:val="left"/>
      <w:pPr>
        <w:ind w:left="927" w:hanging="360"/>
      </w:pPr>
      <w:rPr>
        <w:rFonts w:ascii="Symbol" w:eastAsia="Times New Roman" w:hAnsi="Symbol" w:cs="FrankRuehl" w:hint="default"/>
        <w:sz w:val="28"/>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414B1251"/>
    <w:multiLevelType w:val="multilevel"/>
    <w:tmpl w:val="1004C5A6"/>
    <w:lvl w:ilvl="0">
      <w:start w:val="1"/>
      <w:numFmt w:val="decimal"/>
      <w:pStyle w:val="10"/>
      <w:lvlText w:val="%1."/>
      <w:lvlJc w:val="left"/>
      <w:pPr>
        <w:tabs>
          <w:tab w:val="num" w:pos="567"/>
        </w:tabs>
        <w:ind w:left="567" w:hanging="567"/>
      </w:pPr>
      <w:rPr>
        <w:rFonts w:ascii="Times New Roman" w:hAnsi="Times New Roman" w:cs="FrankRuehl" w:hint="default"/>
        <w:b w:val="0"/>
        <w:bCs w:val="0"/>
        <w:i w:val="0"/>
        <w:iCs w:val="0"/>
        <w:caps w:val="0"/>
        <w:strike w:val="0"/>
        <w:dstrike w:val="0"/>
        <w:outline w:val="0"/>
        <w:shadow w:val="0"/>
        <w:emboss w:val="0"/>
        <w:imprint w:val="0"/>
        <w:vanish w:val="0"/>
        <w:sz w:val="24"/>
        <w:szCs w:val="28"/>
        <w:vertAlign w:val="baseline"/>
      </w:rPr>
    </w:lvl>
    <w:lvl w:ilvl="1">
      <w:start w:val="1"/>
      <w:numFmt w:val="decimal"/>
      <w:pStyle w:val="20"/>
      <w:lvlText w:val="%1.%2."/>
      <w:lvlJc w:val="left"/>
      <w:pPr>
        <w:tabs>
          <w:tab w:val="num" w:pos="1418"/>
        </w:tabs>
        <w:ind w:left="1418" w:hanging="851"/>
      </w:pPr>
      <w:rPr>
        <w:rFonts w:ascii="Times New Roman" w:hAnsi="Times New Roman" w:cs="FrankRuehl" w:hint="default"/>
        <w:b w:val="0"/>
        <w:bCs w:val="0"/>
        <w:i w:val="0"/>
        <w:iCs w:val="0"/>
        <w:caps w:val="0"/>
        <w:strike w:val="0"/>
        <w:dstrike w:val="0"/>
        <w:outline w:val="0"/>
        <w:shadow w:val="0"/>
        <w:emboss w:val="0"/>
        <w:imprint w:val="0"/>
        <w:vanish w:val="0"/>
        <w:sz w:val="24"/>
        <w:szCs w:val="28"/>
        <w:vertAlign w:val="baseline"/>
      </w:rPr>
    </w:lvl>
    <w:lvl w:ilvl="2">
      <w:start w:val="1"/>
      <w:numFmt w:val="decimal"/>
      <w:pStyle w:val="30"/>
      <w:lvlText w:val="%1.%2.%3."/>
      <w:lvlJc w:val="left"/>
      <w:pPr>
        <w:tabs>
          <w:tab w:val="num" w:pos="2552"/>
        </w:tabs>
        <w:ind w:left="2552" w:hanging="1134"/>
      </w:pPr>
      <w:rPr>
        <w:rFonts w:ascii="Times New Roman" w:hAnsi="Times New Roman" w:cs="FrankRuehl" w:hint="default"/>
        <w:b w:val="0"/>
        <w:bCs w:val="0"/>
        <w:i w:val="0"/>
        <w:iCs w:val="0"/>
        <w:caps w:val="0"/>
        <w:strike w:val="0"/>
        <w:dstrike w:val="0"/>
        <w:outline w:val="0"/>
        <w:shadow w:val="0"/>
        <w:emboss w:val="0"/>
        <w:imprint w:val="0"/>
        <w:vanish w:val="0"/>
        <w:sz w:val="24"/>
        <w:szCs w:val="28"/>
        <w:vertAlign w:val="baseline"/>
      </w:rPr>
    </w:lvl>
    <w:lvl w:ilvl="3">
      <w:start w:val="1"/>
      <w:numFmt w:val="decimal"/>
      <w:pStyle w:val="40"/>
      <w:lvlText w:val="%1.%2.%3.%4."/>
      <w:lvlJc w:val="left"/>
      <w:pPr>
        <w:tabs>
          <w:tab w:val="num" w:pos="3969"/>
        </w:tabs>
        <w:ind w:left="3969" w:hanging="1417"/>
      </w:pPr>
      <w:rPr>
        <w:rFonts w:ascii="Times New Roman" w:hAnsi="Times New Roman" w:cs="FrankRuehl" w:hint="default"/>
        <w:b w:val="0"/>
        <w:bCs w:val="0"/>
        <w:i w:val="0"/>
        <w:iCs w:val="0"/>
        <w:caps w:val="0"/>
        <w:strike w:val="0"/>
        <w:dstrike w:val="0"/>
        <w:outline w:val="0"/>
        <w:shadow w:val="0"/>
        <w:emboss w:val="0"/>
        <w:imprint w:val="0"/>
        <w:vanish w:val="0"/>
        <w:sz w:val="24"/>
        <w:szCs w:val="28"/>
        <w:vertAlign w:val="baseline"/>
      </w:rPr>
    </w:lvl>
    <w:lvl w:ilvl="4">
      <w:start w:val="1"/>
      <w:numFmt w:val="decimal"/>
      <w:lvlText w:val="%1.%2.%3.%4.%5."/>
      <w:lvlJc w:val="left"/>
      <w:pPr>
        <w:tabs>
          <w:tab w:val="num" w:pos="5382"/>
        </w:tabs>
        <w:ind w:left="5382" w:hanging="1417"/>
      </w:pPr>
      <w:rPr>
        <w:rFonts w:hint="default"/>
      </w:rPr>
    </w:lvl>
    <w:lvl w:ilvl="5">
      <w:start w:val="1"/>
      <w:numFmt w:val="decimal"/>
      <w:lvlText w:val="%1.%2.%3.%4.%5.%6"/>
      <w:lvlJc w:val="left"/>
      <w:pPr>
        <w:tabs>
          <w:tab w:val="num" w:pos="864"/>
        </w:tabs>
        <w:ind w:left="864" w:hanging="1152"/>
      </w:pPr>
      <w:rPr>
        <w:rFonts w:hint="default"/>
      </w:rPr>
    </w:lvl>
    <w:lvl w:ilvl="6">
      <w:start w:val="1"/>
      <w:numFmt w:val="decimal"/>
      <w:lvlText w:val="%1.%2.%3.%4.%5.%6.%7"/>
      <w:lvlJc w:val="left"/>
      <w:pPr>
        <w:tabs>
          <w:tab w:val="num" w:pos="1008"/>
        </w:tabs>
        <w:ind w:left="1008" w:hanging="1296"/>
      </w:pPr>
      <w:rPr>
        <w:rFonts w:hint="default"/>
      </w:rPr>
    </w:lvl>
    <w:lvl w:ilvl="7">
      <w:start w:val="1"/>
      <w:numFmt w:val="decimal"/>
      <w:lvlText w:val="%1.%2.%3.%4.%5.%6.%7.%8"/>
      <w:lvlJc w:val="left"/>
      <w:pPr>
        <w:tabs>
          <w:tab w:val="num" w:pos="1152"/>
        </w:tabs>
        <w:ind w:left="1152" w:hanging="1440"/>
      </w:pPr>
      <w:rPr>
        <w:rFonts w:hint="default"/>
      </w:rPr>
    </w:lvl>
    <w:lvl w:ilvl="8">
      <w:start w:val="1"/>
      <w:numFmt w:val="decimal"/>
      <w:lvlText w:val="%1.%2.%3.%4.%5.%6.%7.%8.%9"/>
      <w:lvlJc w:val="left"/>
      <w:pPr>
        <w:tabs>
          <w:tab w:val="num" w:pos="1296"/>
        </w:tabs>
        <w:ind w:left="1296" w:hanging="1584"/>
      </w:pPr>
      <w:rPr>
        <w:rFonts w:hint="default"/>
      </w:rPr>
    </w:lvl>
  </w:abstractNum>
  <w:num w:numId="1">
    <w:abstractNumId w:val="1"/>
  </w:num>
  <w:num w:numId="2">
    <w:abstractNumId w:val="1"/>
  </w:num>
  <w:num w:numId="3">
    <w:abstractNumId w:val="1"/>
  </w:num>
  <w:num w:numId="4">
    <w:abstractNumId w:val="1"/>
  </w:num>
  <w:num w:numId="5">
    <w:abstractNumId w:val="5"/>
  </w:num>
  <w:num w:numId="6">
    <w:abstractNumId w:val="5"/>
  </w:num>
  <w:num w:numId="7">
    <w:abstractNumId w:val="5"/>
  </w:num>
  <w:num w:numId="8">
    <w:abstractNumId w:val="5"/>
  </w:num>
  <w:num w:numId="9">
    <w:abstractNumId w:val="1"/>
  </w:num>
  <w:num w:numId="10">
    <w:abstractNumId w:val="1"/>
  </w:num>
  <w:num w:numId="11">
    <w:abstractNumId w:val="1"/>
  </w:num>
  <w:num w:numId="12">
    <w:abstractNumId w:val="1"/>
  </w:num>
  <w:num w:numId="13">
    <w:abstractNumId w:val="1"/>
  </w:num>
  <w:num w:numId="14">
    <w:abstractNumId w:val="1"/>
  </w:num>
  <w:num w:numId="15">
    <w:abstractNumId w:val="5"/>
  </w:num>
  <w:num w:numId="16">
    <w:abstractNumId w:val="5"/>
  </w:num>
  <w:num w:numId="17">
    <w:abstractNumId w:val="5"/>
  </w:num>
  <w:num w:numId="18">
    <w:abstractNumId w:val="5"/>
  </w:num>
  <w:num w:numId="19">
    <w:abstractNumId w:val="5"/>
  </w:num>
  <w:num w:numId="20">
    <w:abstractNumId w:val="3"/>
  </w:num>
  <w:num w:numId="21">
    <w:abstractNumId w:val="1"/>
  </w:num>
  <w:num w:numId="22">
    <w:abstractNumId w:val="1"/>
  </w:num>
  <w:num w:numId="23">
    <w:abstractNumId w:val="1"/>
  </w:num>
  <w:num w:numId="24">
    <w:abstractNumId w:val="1"/>
  </w:num>
  <w:num w:numId="25">
    <w:abstractNumId w:val="1"/>
  </w:num>
  <w:num w:numId="26">
    <w:abstractNumId w:val="2"/>
  </w:num>
  <w:num w:numId="27">
    <w:abstractNumId w:val="2"/>
  </w:num>
  <w:num w:numId="28">
    <w:abstractNumId w:val="2"/>
  </w:num>
  <w:num w:numId="29">
    <w:abstractNumId w:val="1"/>
  </w:num>
  <w:num w:numId="30">
    <w:abstractNumId w:val="1"/>
  </w:num>
  <w:num w:numId="31">
    <w:abstractNumId w:val="1"/>
  </w:num>
  <w:num w:numId="32">
    <w:abstractNumId w:val="5"/>
  </w:num>
  <w:num w:numId="33">
    <w:abstractNumId w:val="5"/>
  </w:num>
  <w:num w:numId="34">
    <w:abstractNumId w:val="5"/>
  </w:num>
  <w:num w:numId="35">
    <w:abstractNumId w:val="5"/>
  </w:num>
  <w:num w:numId="36">
    <w:abstractNumId w:val="2"/>
  </w:num>
  <w:num w:numId="37">
    <w:abstractNumId w:val="1"/>
  </w:num>
  <w:num w:numId="38">
    <w:abstractNumId w:val="1"/>
  </w:num>
  <w:num w:numId="39">
    <w:abstractNumId w:val="1"/>
  </w:num>
  <w:num w:numId="40">
    <w:abstractNumId w:val="5"/>
  </w:num>
  <w:num w:numId="41">
    <w:abstractNumId w:val="5"/>
  </w:num>
  <w:num w:numId="42">
    <w:abstractNumId w:val="5"/>
  </w:num>
  <w:num w:numId="43">
    <w:abstractNumId w:val="5"/>
  </w:num>
  <w:num w:numId="44">
    <w:abstractNumId w:val="4"/>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hdrShapeDefaults>
    <o:shapedefaults v:ext="edit" spidmax="1228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41207"/>
    <w:rsid w:val="0006740C"/>
    <w:rsid w:val="000705CA"/>
    <w:rsid w:val="00071889"/>
    <w:rsid w:val="000F083F"/>
    <w:rsid w:val="000F7B81"/>
    <w:rsid w:val="00146EC0"/>
    <w:rsid w:val="00195E5D"/>
    <w:rsid w:val="001D0179"/>
    <w:rsid w:val="001F1035"/>
    <w:rsid w:val="002014F3"/>
    <w:rsid w:val="00217E67"/>
    <w:rsid w:val="00221752"/>
    <w:rsid w:val="00235B82"/>
    <w:rsid w:val="0027693E"/>
    <w:rsid w:val="00286366"/>
    <w:rsid w:val="00314BCA"/>
    <w:rsid w:val="00330BCF"/>
    <w:rsid w:val="00422F99"/>
    <w:rsid w:val="00437F08"/>
    <w:rsid w:val="0044092F"/>
    <w:rsid w:val="0049324F"/>
    <w:rsid w:val="004A3FD0"/>
    <w:rsid w:val="00502760"/>
    <w:rsid w:val="00550C2B"/>
    <w:rsid w:val="00581E5C"/>
    <w:rsid w:val="005C0869"/>
    <w:rsid w:val="00603F70"/>
    <w:rsid w:val="006403CB"/>
    <w:rsid w:val="00671D20"/>
    <w:rsid w:val="006A2361"/>
    <w:rsid w:val="00710A5F"/>
    <w:rsid w:val="0076742D"/>
    <w:rsid w:val="007C776C"/>
    <w:rsid w:val="00860B2A"/>
    <w:rsid w:val="0089707D"/>
    <w:rsid w:val="008A7C89"/>
    <w:rsid w:val="008F644E"/>
    <w:rsid w:val="00926E6B"/>
    <w:rsid w:val="009A6394"/>
    <w:rsid w:val="009D13FC"/>
    <w:rsid w:val="00A008BE"/>
    <w:rsid w:val="00A914C6"/>
    <w:rsid w:val="00AA7E63"/>
    <w:rsid w:val="00B55FA2"/>
    <w:rsid w:val="00B90219"/>
    <w:rsid w:val="00BC668D"/>
    <w:rsid w:val="00BD0136"/>
    <w:rsid w:val="00BD34F5"/>
    <w:rsid w:val="00BD7999"/>
    <w:rsid w:val="00C35906"/>
    <w:rsid w:val="00CD0984"/>
    <w:rsid w:val="00CF250C"/>
    <w:rsid w:val="00D041EC"/>
    <w:rsid w:val="00D1024A"/>
    <w:rsid w:val="00D4481B"/>
    <w:rsid w:val="00D72322"/>
    <w:rsid w:val="00DC6421"/>
    <w:rsid w:val="00E66104"/>
    <w:rsid w:val="00EB2170"/>
    <w:rsid w:val="00EC74CD"/>
    <w:rsid w:val="00EF1C4D"/>
    <w:rsid w:val="00F0313D"/>
    <w:rsid w:val="00F40E52"/>
    <w:rsid w:val="00F41207"/>
    <w:rsid w:val="00F73B63"/>
    <w:rsid w:val="00FA4925"/>
    <w:rsid w:val="00FE386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EFD3F7A"/>
  <w15:chartTrackingRefBased/>
  <w15:docId w15:val="{0561E742-1481-4291-A148-4E39659FB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37F08"/>
    <w:pPr>
      <w:bidi/>
      <w:spacing w:line="360" w:lineRule="auto"/>
      <w:jc w:val="both"/>
    </w:pPr>
    <w:rPr>
      <w:rFonts w:cs="FrankRuehl"/>
      <w:sz w:val="24"/>
      <w:szCs w:val="28"/>
    </w:rPr>
  </w:style>
  <w:style w:type="paragraph" w:styleId="10">
    <w:name w:val="heading 1"/>
    <w:basedOn w:val="a"/>
    <w:qFormat/>
    <w:rsid w:val="00437F08"/>
    <w:pPr>
      <w:numPr>
        <w:numId w:val="43"/>
      </w:numPr>
      <w:spacing w:before="120" w:after="120"/>
      <w:outlineLvl w:val="0"/>
    </w:pPr>
    <w:rPr>
      <w:color w:val="000000"/>
      <w:lang w:eastAsia="he-IL"/>
    </w:rPr>
  </w:style>
  <w:style w:type="paragraph" w:styleId="20">
    <w:name w:val="heading 2"/>
    <w:basedOn w:val="a"/>
    <w:qFormat/>
    <w:rsid w:val="00437F08"/>
    <w:pPr>
      <w:numPr>
        <w:ilvl w:val="1"/>
        <w:numId w:val="43"/>
      </w:numPr>
      <w:spacing w:before="120" w:after="120"/>
      <w:outlineLvl w:val="1"/>
    </w:pPr>
    <w:rPr>
      <w:color w:val="000000"/>
      <w:lang w:eastAsia="he-IL"/>
    </w:rPr>
  </w:style>
  <w:style w:type="paragraph" w:styleId="30">
    <w:name w:val="heading 3"/>
    <w:basedOn w:val="a"/>
    <w:qFormat/>
    <w:rsid w:val="00437F08"/>
    <w:pPr>
      <w:numPr>
        <w:ilvl w:val="2"/>
        <w:numId w:val="43"/>
      </w:numPr>
      <w:spacing w:before="120" w:after="120"/>
      <w:outlineLvl w:val="2"/>
    </w:pPr>
    <w:rPr>
      <w:color w:val="000000"/>
      <w:lang w:eastAsia="he-IL"/>
    </w:rPr>
  </w:style>
  <w:style w:type="paragraph" w:styleId="40">
    <w:name w:val="heading 4"/>
    <w:basedOn w:val="a"/>
    <w:qFormat/>
    <w:rsid w:val="00437F08"/>
    <w:pPr>
      <w:numPr>
        <w:ilvl w:val="3"/>
        <w:numId w:val="43"/>
      </w:numPr>
      <w:spacing w:before="120" w:after="120"/>
      <w:outlineLvl w:val="3"/>
    </w:pPr>
    <w:rPr>
      <w:color w:val="000000"/>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37F08"/>
    <w:pPr>
      <w:tabs>
        <w:tab w:val="center" w:pos="4153"/>
        <w:tab w:val="right" w:pos="8306"/>
      </w:tabs>
    </w:pPr>
  </w:style>
  <w:style w:type="paragraph" w:styleId="a4">
    <w:name w:val="footer"/>
    <w:basedOn w:val="a"/>
    <w:rsid w:val="00437F08"/>
    <w:pPr>
      <w:tabs>
        <w:tab w:val="center" w:pos="4153"/>
        <w:tab w:val="right" w:pos="8306"/>
      </w:tabs>
    </w:pPr>
  </w:style>
  <w:style w:type="character" w:styleId="a5">
    <w:name w:val="page number"/>
    <w:rsid w:val="00437F08"/>
  </w:style>
  <w:style w:type="paragraph" w:customStyle="1" w:styleId="1">
    <w:name w:val="היסט1"/>
    <w:basedOn w:val="a"/>
    <w:rsid w:val="00437F08"/>
    <w:pPr>
      <w:numPr>
        <w:numId w:val="36"/>
      </w:numPr>
      <w:spacing w:before="120" w:after="120"/>
    </w:pPr>
    <w:rPr>
      <w:color w:val="000000"/>
      <w:lang w:eastAsia="he-IL"/>
    </w:rPr>
  </w:style>
  <w:style w:type="paragraph" w:customStyle="1" w:styleId="2">
    <w:name w:val="היסט2"/>
    <w:basedOn w:val="a"/>
    <w:rsid w:val="00437F08"/>
    <w:pPr>
      <w:numPr>
        <w:ilvl w:val="1"/>
        <w:numId w:val="39"/>
      </w:numPr>
      <w:spacing w:before="120" w:after="120"/>
    </w:pPr>
    <w:rPr>
      <w:color w:val="000000"/>
      <w:lang w:eastAsia="he-IL"/>
    </w:rPr>
  </w:style>
  <w:style w:type="paragraph" w:customStyle="1" w:styleId="3">
    <w:name w:val="היסט3"/>
    <w:basedOn w:val="a"/>
    <w:rsid w:val="00437F08"/>
    <w:pPr>
      <w:numPr>
        <w:ilvl w:val="2"/>
        <w:numId w:val="39"/>
      </w:numPr>
      <w:spacing w:before="120" w:after="120"/>
    </w:pPr>
    <w:rPr>
      <w:color w:val="000000"/>
      <w:lang w:eastAsia="he-IL"/>
    </w:rPr>
  </w:style>
  <w:style w:type="paragraph" w:customStyle="1" w:styleId="4">
    <w:name w:val="היסט4"/>
    <w:basedOn w:val="a"/>
    <w:rsid w:val="00437F08"/>
    <w:pPr>
      <w:numPr>
        <w:ilvl w:val="3"/>
        <w:numId w:val="39"/>
      </w:numPr>
      <w:spacing w:before="120" w:after="120"/>
    </w:pPr>
    <w:rPr>
      <w:color w:val="000000"/>
      <w:lang w:eastAsia="he-IL"/>
    </w:rPr>
  </w:style>
  <w:style w:type="table" w:styleId="a6">
    <w:name w:val="Table Grid"/>
    <w:basedOn w:val="a1"/>
    <w:rsid w:val="00F0313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1024A"/>
    <w:rPr>
      <w:color w:val="0563C1"/>
      <w:u w:val="single"/>
    </w:rPr>
  </w:style>
  <w:style w:type="character" w:styleId="a7">
    <w:name w:val="Unresolved Mention"/>
    <w:uiPriority w:val="99"/>
    <w:semiHidden/>
    <w:unhideWhenUsed/>
    <w:rsid w:val="00D1024A"/>
    <w:rPr>
      <w:color w:val="605E5C"/>
      <w:shd w:val="clear" w:color="auto" w:fill="E1DFDD"/>
    </w:rPr>
  </w:style>
  <w:style w:type="character" w:styleId="FollowedHyperlink">
    <w:name w:val="FollowedHyperlink"/>
    <w:rsid w:val="00D1024A"/>
    <w:rPr>
      <w:color w:val="954F72"/>
      <w:u w:val="single"/>
    </w:rPr>
  </w:style>
  <w:style w:type="paragraph" w:styleId="a8">
    <w:name w:val="Balloon Text"/>
    <w:basedOn w:val="a"/>
    <w:link w:val="a9"/>
    <w:rsid w:val="00EB2170"/>
    <w:pPr>
      <w:spacing w:line="240" w:lineRule="auto"/>
    </w:pPr>
    <w:rPr>
      <w:rFonts w:ascii="Tahoma" w:hAnsi="Tahoma" w:cs="Tahoma"/>
      <w:sz w:val="18"/>
      <w:szCs w:val="18"/>
    </w:rPr>
  </w:style>
  <w:style w:type="character" w:customStyle="1" w:styleId="a9">
    <w:name w:val="טקסט בלונים תו"/>
    <w:basedOn w:val="a0"/>
    <w:link w:val="a8"/>
    <w:rsid w:val="00EB2170"/>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7276257">
      <w:bodyDiv w:val="1"/>
      <w:marLeft w:val="0"/>
      <w:marRight w:val="0"/>
      <w:marTop w:val="0"/>
      <w:marBottom w:val="0"/>
      <w:divBdr>
        <w:top w:val="none" w:sz="0" w:space="0" w:color="auto"/>
        <w:left w:val="none" w:sz="0" w:space="0" w:color="auto"/>
        <w:bottom w:val="none" w:sz="0" w:space="0" w:color="auto"/>
        <w:right w:val="none" w:sz="0" w:space="0" w:color="auto"/>
      </w:divBdr>
    </w:div>
    <w:div w:id="1809973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hyperlink" Target="mailto:shay@shayeanat.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1500;&#1493;&#1490;&#1493;.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לוגו</Template>
  <TotalTime>277</TotalTime>
  <Pages>4</Pages>
  <Words>833</Words>
  <Characters>4753</Characters>
  <Application>Microsoft Office Word</Application>
  <DocSecurity>0</DocSecurity>
  <Lines>39</Lines>
  <Paragraphs>11</Paragraphs>
  <ScaleCrop>false</ScaleCrop>
  <HeadingPairs>
    <vt:vector size="2" baseType="variant">
      <vt:variant>
        <vt:lpstr>שם</vt:lpstr>
      </vt:variant>
      <vt:variant>
        <vt:i4>1</vt:i4>
      </vt:variant>
    </vt:vector>
  </HeadingPairs>
  <TitlesOfParts>
    <vt:vector size="1" baseType="lpstr">
      <vt:lpstr>מאמר לגלובס</vt:lpstr>
    </vt:vector>
  </TitlesOfParts>
  <Manager>שי עינת יועצים (77815) </Manager>
  <Company>כללי</Company>
  <LinksUpToDate>false</LinksUpToDate>
  <CharactersWithSpaces>5575</CharactersWithSpaces>
  <SharedDoc>false</SharedDoc>
  <HLinks>
    <vt:vector size="6" baseType="variant">
      <vt:variant>
        <vt:i4>6291541</vt:i4>
      </vt:variant>
      <vt:variant>
        <vt:i4>6</vt:i4>
      </vt:variant>
      <vt:variant>
        <vt:i4>0</vt:i4>
      </vt:variant>
      <vt:variant>
        <vt:i4>5</vt:i4>
      </vt:variant>
      <vt:variant>
        <vt:lpwstr>mailto:shay@shayeanat.com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מאמר לגלובס</dc:title>
  <dc:subject>1344</dc:subject>
  <dc:creator>G18536-V1</dc:creator>
  <cp:keywords>F:\documents\1344\G18536-V001.doc כללי תיקים 1344 מאמר לגלובס 18536-V1 G18536-V1</cp:keywords>
  <dc:description>שי_x000d_
כללי_x000d_
מאמר לגלובס</dc:description>
  <cp:lastModifiedBy>shay</cp:lastModifiedBy>
  <cp:revision>17</cp:revision>
  <cp:lastPrinted>2021-01-13T11:55:00Z</cp:lastPrinted>
  <dcterms:created xsi:type="dcterms:W3CDTF">2020-12-31T17:05:00Z</dcterms:created>
  <dcterms:modified xsi:type="dcterms:W3CDTF">2021-01-13T11:56:00Z</dcterms:modified>
  <cp:category/>
</cp:coreProperties>
</file>